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5A" w:rsidRDefault="00FF685A" w:rsidP="00FA6897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Arial" w:hAnsi="Arial" w:cs="Arial"/>
          <w:noProof/>
          <w:color w:val="0000FF"/>
          <w:sz w:val="30"/>
          <w:szCs w:val="30"/>
          <w:lang w:eastAsia="cs-CZ"/>
        </w:rPr>
      </w:pPr>
    </w:p>
    <w:p w:rsidR="00DC2B7D" w:rsidRPr="00D86392" w:rsidRDefault="00DC2B7D" w:rsidP="00FA6897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</w:pPr>
      <w:r>
        <w:rPr>
          <w:rFonts w:ascii="Arial" w:hAnsi="Arial" w:cs="Arial"/>
          <w:noProof/>
          <w:color w:val="0000FF"/>
          <w:sz w:val="30"/>
          <w:szCs w:val="30"/>
          <w:lang w:eastAsia="cs-CZ"/>
        </w:rPr>
        <w:drawing>
          <wp:inline distT="0" distB="0" distL="0" distR="0" wp14:anchorId="2B50C837" wp14:editId="2A18BF2E">
            <wp:extent cx="2270760" cy="1021842"/>
            <wp:effectExtent l="0" t="0" r="0" b="6985"/>
            <wp:docPr id="1" name="obrázek 1" descr="Spolek pro komodity a krmiv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lek pro komodity a krmiv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01" cy="10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14B">
        <w:rPr>
          <w:noProof/>
          <w:lang w:eastAsia="cs-CZ"/>
        </w:rPr>
        <w:drawing>
          <wp:inline distT="0" distB="0" distL="0" distR="0" wp14:anchorId="6B719003" wp14:editId="31B0ADD4">
            <wp:extent cx="2635200" cy="975600"/>
            <wp:effectExtent l="0" t="0" r="0" b="0"/>
            <wp:docPr id="2" name="obrázek 1" descr="UDRŽITELNÁ VÝROBA KRM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RŽITELNÁ VÝROBA KRMI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60" w:rsidRPr="00FB6E86" w:rsidRDefault="00BE5D60" w:rsidP="00FB6E86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sz w:val="24"/>
          <w:szCs w:val="24"/>
        </w:rPr>
      </w:pPr>
    </w:p>
    <w:p w:rsidR="00A92657" w:rsidRPr="003D2BB1" w:rsidRDefault="00FB6E86" w:rsidP="008C63C1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DC2B7D" w:rsidRPr="00B86BE7">
        <w:rPr>
          <w:rFonts w:ascii="Garamond" w:hAnsi="Garamond"/>
          <w:sz w:val="24"/>
          <w:szCs w:val="24"/>
        </w:rPr>
        <w:t xml:space="preserve">Představenstvo </w:t>
      </w:r>
      <w:r w:rsidR="00B842F1" w:rsidRPr="00B86BE7">
        <w:rPr>
          <w:rFonts w:ascii="Garamond" w:hAnsi="Garamond"/>
          <w:sz w:val="24"/>
          <w:szCs w:val="24"/>
        </w:rPr>
        <w:t>Spolku pro komodity a krmiva a O</w:t>
      </w:r>
      <w:r w:rsidR="008C63C1" w:rsidRPr="00B86BE7">
        <w:rPr>
          <w:rFonts w:ascii="Garamond" w:hAnsi="Garamond"/>
          <w:sz w:val="24"/>
          <w:szCs w:val="24"/>
        </w:rPr>
        <w:t>dborná sekce krmiv</w:t>
      </w:r>
      <w:r w:rsidR="008754D3" w:rsidRPr="00B86BE7">
        <w:rPr>
          <w:rFonts w:ascii="Garamond" w:hAnsi="Garamond"/>
          <w:b/>
          <w:sz w:val="24"/>
          <w:szCs w:val="24"/>
        </w:rPr>
        <w:t xml:space="preserve"> </w:t>
      </w:r>
      <w:r w:rsidR="008C63C1">
        <w:rPr>
          <w:rFonts w:ascii="Garamond" w:hAnsi="Garamond"/>
          <w:sz w:val="24"/>
          <w:szCs w:val="24"/>
        </w:rPr>
        <w:br/>
      </w:r>
      <w:r w:rsidR="00DC2B7D" w:rsidRPr="00FA6897">
        <w:rPr>
          <w:rFonts w:ascii="Garamond" w:hAnsi="Garamond"/>
          <w:sz w:val="24"/>
          <w:szCs w:val="24"/>
        </w:rPr>
        <w:t xml:space="preserve">si Vás dovolují pozvat na </w:t>
      </w:r>
      <w:r w:rsidR="008C63C1">
        <w:rPr>
          <w:rFonts w:ascii="Garamond" w:hAnsi="Garamond"/>
          <w:sz w:val="24"/>
          <w:szCs w:val="24"/>
        </w:rPr>
        <w:br/>
      </w:r>
      <w:r w:rsidR="00A92657" w:rsidRPr="003D2BB1">
        <w:rPr>
          <w:rFonts w:ascii="Garamond" w:hAnsi="Garamond"/>
          <w:sz w:val="24"/>
          <w:szCs w:val="24"/>
        </w:rPr>
        <w:t xml:space="preserve">Board of the  Commodities and feed association and its </w:t>
      </w:r>
      <w:r w:rsidR="00B842F1" w:rsidRPr="003D2BB1">
        <w:rPr>
          <w:rFonts w:ascii="Garamond" w:hAnsi="Garamond"/>
          <w:sz w:val="24"/>
          <w:szCs w:val="24"/>
        </w:rPr>
        <w:t>E</w:t>
      </w:r>
      <w:r w:rsidR="002253FA" w:rsidRPr="003D2BB1">
        <w:rPr>
          <w:rFonts w:ascii="Garamond" w:hAnsi="Garamond"/>
          <w:sz w:val="24"/>
          <w:szCs w:val="24"/>
        </w:rPr>
        <w:t>xpert</w:t>
      </w:r>
      <w:r w:rsidR="00A92657" w:rsidRPr="003D2BB1">
        <w:rPr>
          <w:rFonts w:ascii="Garamond" w:hAnsi="Garamond"/>
          <w:sz w:val="24"/>
          <w:szCs w:val="24"/>
        </w:rPr>
        <w:t xml:space="preserve"> feed section</w:t>
      </w:r>
      <w:r w:rsidR="00FA6897" w:rsidRPr="003D2BB1">
        <w:rPr>
          <w:rFonts w:ascii="Garamond" w:hAnsi="Garamond"/>
          <w:sz w:val="24"/>
          <w:szCs w:val="24"/>
        </w:rPr>
        <w:t xml:space="preserve"> </w:t>
      </w:r>
      <w:r w:rsidR="00E24EED" w:rsidRPr="003D2BB1">
        <w:rPr>
          <w:rFonts w:ascii="Garamond" w:hAnsi="Garamond"/>
          <w:sz w:val="24"/>
          <w:szCs w:val="24"/>
        </w:rPr>
        <w:br/>
      </w:r>
      <w:r w:rsidR="00A92657" w:rsidRPr="003D2BB1">
        <w:rPr>
          <w:rFonts w:ascii="Garamond" w:hAnsi="Garamond"/>
          <w:sz w:val="24"/>
          <w:szCs w:val="24"/>
        </w:rPr>
        <w:t>would like to invite you to</w:t>
      </w:r>
    </w:p>
    <w:p w:rsidR="00FC5AB6" w:rsidRPr="00FF685A" w:rsidRDefault="00FC5AB6" w:rsidP="00FA6897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Garamond" w:hAnsi="Garamond"/>
          <w:sz w:val="28"/>
          <w:szCs w:val="28"/>
        </w:rPr>
      </w:pPr>
    </w:p>
    <w:p w:rsidR="00DC2B7D" w:rsidRPr="003C4BAD" w:rsidRDefault="006262D6" w:rsidP="00FA6897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6600"/>
          <w:sz w:val="28"/>
          <w:szCs w:val="28"/>
          <w:u w:val="single"/>
        </w:rPr>
      </w:pPr>
      <w:r w:rsidRPr="003C4BAD">
        <w:rPr>
          <w:rFonts w:ascii="Garamond" w:hAnsi="Garamond"/>
          <w:b/>
          <w:color w:val="006600"/>
          <w:sz w:val="28"/>
          <w:szCs w:val="28"/>
          <w:u w:val="single"/>
        </w:rPr>
        <w:t>29</w:t>
      </w:r>
      <w:r w:rsidR="00DC2B7D" w:rsidRPr="003C4BAD">
        <w:rPr>
          <w:rFonts w:ascii="Garamond" w:hAnsi="Garamond"/>
          <w:b/>
          <w:color w:val="006600"/>
          <w:sz w:val="28"/>
          <w:szCs w:val="28"/>
          <w:u w:val="single"/>
        </w:rPr>
        <w:t xml:space="preserve">. KONFERENCI </w:t>
      </w:r>
    </w:p>
    <w:p w:rsidR="0078349D" w:rsidRPr="003C4BAD" w:rsidRDefault="00DC2B7D" w:rsidP="00FA6897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6600"/>
          <w:sz w:val="28"/>
          <w:szCs w:val="28"/>
          <w:u w:val="single"/>
        </w:rPr>
      </w:pPr>
      <w:r w:rsidRPr="003C4BAD">
        <w:rPr>
          <w:rFonts w:ascii="Garamond" w:hAnsi="Garamond"/>
          <w:b/>
          <w:color w:val="006600"/>
          <w:sz w:val="28"/>
          <w:szCs w:val="28"/>
          <w:u w:val="single"/>
        </w:rPr>
        <w:t>O KRMIVECH A VÝŽIVĚ HOSPODÁŘSKÝCH ZVÍŘAT</w:t>
      </w:r>
    </w:p>
    <w:p w:rsidR="00A92657" w:rsidRPr="003C4BAD" w:rsidRDefault="006262D6" w:rsidP="00FA6897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6600"/>
          <w:sz w:val="28"/>
          <w:szCs w:val="28"/>
          <w:u w:val="single"/>
        </w:rPr>
      </w:pPr>
      <w:r w:rsidRPr="003C4BAD">
        <w:rPr>
          <w:rFonts w:ascii="Garamond" w:hAnsi="Garamond"/>
          <w:b/>
          <w:color w:val="006600"/>
          <w:sz w:val="28"/>
          <w:szCs w:val="28"/>
          <w:u w:val="single"/>
        </w:rPr>
        <w:t>29</w:t>
      </w:r>
      <w:r w:rsidR="00A92657" w:rsidRPr="003C4BAD">
        <w:rPr>
          <w:rFonts w:ascii="Garamond" w:hAnsi="Garamond"/>
          <w:b/>
          <w:color w:val="006600"/>
          <w:sz w:val="28"/>
          <w:szCs w:val="28"/>
          <w:u w:val="single"/>
        </w:rPr>
        <w:t>.</w:t>
      </w:r>
      <w:r w:rsidR="00731867">
        <w:rPr>
          <w:rFonts w:ascii="Garamond" w:hAnsi="Garamond"/>
          <w:b/>
          <w:color w:val="006600"/>
          <w:sz w:val="28"/>
          <w:szCs w:val="28"/>
          <w:u w:val="single"/>
        </w:rPr>
        <w:t xml:space="preserve"> </w:t>
      </w:r>
      <w:r w:rsidR="00A92657" w:rsidRPr="003C4BAD">
        <w:rPr>
          <w:rFonts w:ascii="Garamond" w:hAnsi="Garamond"/>
          <w:b/>
          <w:color w:val="006600"/>
          <w:sz w:val="28"/>
          <w:szCs w:val="28"/>
          <w:u w:val="single"/>
        </w:rPr>
        <w:t xml:space="preserve">CONFERENCE </w:t>
      </w:r>
    </w:p>
    <w:p w:rsidR="00B842F1" w:rsidRPr="003C4BAD" w:rsidRDefault="00A92657" w:rsidP="00FA6897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6600"/>
          <w:sz w:val="28"/>
          <w:szCs w:val="28"/>
          <w:u w:val="single"/>
        </w:rPr>
      </w:pPr>
      <w:r w:rsidRPr="003C4BAD">
        <w:rPr>
          <w:rFonts w:ascii="Garamond" w:hAnsi="Garamond"/>
          <w:b/>
          <w:color w:val="006600"/>
          <w:sz w:val="28"/>
          <w:szCs w:val="28"/>
          <w:u w:val="single"/>
        </w:rPr>
        <w:t>ON FEED AND LIVESTOCK NUTRITION</w:t>
      </w:r>
    </w:p>
    <w:p w:rsidR="00D42666" w:rsidRDefault="00D42666" w:rsidP="00884616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Garamond" w:hAnsi="Garamond"/>
          <w:sz w:val="24"/>
          <w:szCs w:val="24"/>
        </w:rPr>
      </w:pPr>
    </w:p>
    <w:p w:rsidR="00FF685A" w:rsidRPr="005C116D" w:rsidRDefault="00FF685A" w:rsidP="00884616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6600"/>
          <w:sz w:val="24"/>
          <w:szCs w:val="24"/>
        </w:rPr>
      </w:pPr>
      <w:r w:rsidRPr="005C116D">
        <w:rPr>
          <w:rFonts w:ascii="Garamond" w:hAnsi="Garamond"/>
          <w:b/>
          <w:color w:val="006600"/>
          <w:sz w:val="24"/>
          <w:szCs w:val="24"/>
        </w:rPr>
        <w:t>konanou pod záštitou minis</w:t>
      </w:r>
      <w:r w:rsidR="005107D2" w:rsidRPr="005C116D">
        <w:rPr>
          <w:rFonts w:ascii="Garamond" w:hAnsi="Garamond"/>
          <w:b/>
          <w:color w:val="006600"/>
          <w:sz w:val="24"/>
          <w:szCs w:val="24"/>
        </w:rPr>
        <w:t xml:space="preserve">tra zemědělství </w:t>
      </w:r>
      <w:r w:rsidRPr="005C116D">
        <w:rPr>
          <w:rFonts w:ascii="Garamond" w:hAnsi="Garamond"/>
          <w:b/>
          <w:color w:val="006600"/>
          <w:sz w:val="24"/>
          <w:szCs w:val="24"/>
        </w:rPr>
        <w:t xml:space="preserve"> </w:t>
      </w:r>
      <w:r w:rsidR="00FA6897" w:rsidRPr="005C116D">
        <w:rPr>
          <w:rFonts w:ascii="Garamond" w:hAnsi="Garamond"/>
          <w:b/>
          <w:color w:val="006600"/>
          <w:sz w:val="24"/>
          <w:szCs w:val="24"/>
        </w:rPr>
        <w:br/>
      </w:r>
      <w:r w:rsidR="00A92657" w:rsidRPr="005C116D">
        <w:rPr>
          <w:rFonts w:ascii="Garamond" w:hAnsi="Garamond"/>
          <w:b/>
          <w:color w:val="006600"/>
          <w:sz w:val="24"/>
          <w:szCs w:val="24"/>
        </w:rPr>
        <w:t>under the auspices of the Minist</w:t>
      </w:r>
      <w:r w:rsidR="008C63C1" w:rsidRPr="005C116D">
        <w:rPr>
          <w:rFonts w:ascii="Garamond" w:hAnsi="Garamond"/>
          <w:b/>
          <w:color w:val="006600"/>
          <w:sz w:val="24"/>
          <w:szCs w:val="24"/>
        </w:rPr>
        <w:t xml:space="preserve">er of Agriculture </w:t>
      </w:r>
      <w:r w:rsidR="00A92657" w:rsidRPr="005C116D">
        <w:rPr>
          <w:rFonts w:ascii="Garamond" w:hAnsi="Garamond"/>
          <w:b/>
          <w:color w:val="006600"/>
          <w:sz w:val="24"/>
          <w:szCs w:val="24"/>
        </w:rPr>
        <w:t xml:space="preserve"> </w:t>
      </w:r>
    </w:p>
    <w:p w:rsidR="00884616" w:rsidRPr="00D86392" w:rsidRDefault="00884616" w:rsidP="00884616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sz w:val="24"/>
          <w:szCs w:val="24"/>
        </w:rPr>
      </w:pPr>
    </w:p>
    <w:p w:rsidR="00305849" w:rsidRPr="003D2BB1" w:rsidRDefault="005253D0" w:rsidP="008C63C1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FA6897">
        <w:rPr>
          <w:rFonts w:ascii="Garamond" w:hAnsi="Garamond"/>
          <w:color w:val="000000" w:themeColor="text1"/>
          <w:sz w:val="24"/>
          <w:szCs w:val="24"/>
        </w:rPr>
        <w:t xml:space="preserve">dne </w:t>
      </w:r>
      <w:r w:rsidR="006262D6">
        <w:rPr>
          <w:rFonts w:ascii="Garamond" w:hAnsi="Garamond"/>
          <w:color w:val="000000" w:themeColor="text1"/>
          <w:sz w:val="24"/>
          <w:szCs w:val="24"/>
        </w:rPr>
        <w:t>15</w:t>
      </w:r>
      <w:r w:rsidR="00305849" w:rsidRPr="00FA6897">
        <w:rPr>
          <w:rFonts w:ascii="Garamond" w:hAnsi="Garamond"/>
          <w:color w:val="000000" w:themeColor="text1"/>
          <w:sz w:val="24"/>
          <w:szCs w:val="24"/>
        </w:rPr>
        <w:t xml:space="preserve">. 10. </w:t>
      </w:r>
      <w:r w:rsidR="00DC2B7D" w:rsidRPr="00FA6897">
        <w:rPr>
          <w:rFonts w:ascii="Garamond" w:hAnsi="Garamond"/>
          <w:color w:val="000000" w:themeColor="text1"/>
          <w:sz w:val="24"/>
          <w:szCs w:val="24"/>
        </w:rPr>
        <w:t>202</w:t>
      </w:r>
      <w:r w:rsidR="006262D6">
        <w:rPr>
          <w:rFonts w:ascii="Garamond" w:hAnsi="Garamond"/>
          <w:color w:val="000000" w:themeColor="text1"/>
          <w:sz w:val="24"/>
          <w:szCs w:val="24"/>
        </w:rPr>
        <w:t>4</w:t>
      </w:r>
      <w:r w:rsidR="00FA6897" w:rsidRPr="00FA689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84616">
        <w:rPr>
          <w:rFonts w:ascii="Garamond" w:hAnsi="Garamond"/>
          <w:color w:val="000000" w:themeColor="text1"/>
          <w:sz w:val="24"/>
          <w:szCs w:val="24"/>
        </w:rPr>
        <w:t xml:space="preserve">v </w:t>
      </w:r>
      <w:r w:rsidR="008C63C1" w:rsidRPr="008C63C1">
        <w:rPr>
          <w:rFonts w:ascii="Garamond" w:hAnsi="Garamond"/>
          <w:color w:val="000000" w:themeColor="text1"/>
          <w:sz w:val="24"/>
          <w:szCs w:val="24"/>
        </w:rPr>
        <w:t>TOP HOTEL</w:t>
      </w:r>
      <w:r w:rsidR="008C63C1">
        <w:rPr>
          <w:rFonts w:ascii="Garamond" w:hAnsi="Garamond"/>
          <w:color w:val="000000" w:themeColor="text1"/>
          <w:sz w:val="24"/>
          <w:szCs w:val="24"/>
        </w:rPr>
        <w:t xml:space="preserve">U Praha &amp; Congress Centre, </w:t>
      </w:r>
      <w:r w:rsidR="008C63C1">
        <w:rPr>
          <w:rFonts w:ascii="Garamond" w:hAnsi="Garamond"/>
          <w:color w:val="000000" w:themeColor="text1"/>
          <w:sz w:val="24"/>
          <w:szCs w:val="24"/>
        </w:rPr>
        <w:br/>
      </w:r>
      <w:r w:rsidR="008C63C1" w:rsidRPr="003D2BB1">
        <w:rPr>
          <w:rFonts w:ascii="Garamond" w:hAnsi="Garamond"/>
          <w:color w:val="000000" w:themeColor="text1"/>
          <w:sz w:val="24"/>
          <w:szCs w:val="24"/>
        </w:rPr>
        <w:t>Blažimská 1781/4, 149 00 Praha 4 - Chodov</w:t>
      </w:r>
    </w:p>
    <w:p w:rsidR="00FB6E86" w:rsidRDefault="00FB6E86" w:rsidP="00884616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8C63C1" w:rsidRDefault="008C63C1" w:rsidP="00FF6ABF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Garamond" w:hAnsi="Garamond"/>
          <w:color w:val="000000" w:themeColor="text1"/>
          <w:sz w:val="24"/>
          <w:szCs w:val="24"/>
        </w:rPr>
      </w:pPr>
    </w:p>
    <w:p w:rsidR="00FF6ABF" w:rsidRPr="00884616" w:rsidRDefault="00FF6ABF" w:rsidP="00FF6ABF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Garamond" w:hAnsi="Garamond"/>
          <w:color w:val="000000" w:themeColor="text1"/>
          <w:sz w:val="24"/>
          <w:szCs w:val="24"/>
        </w:rPr>
      </w:pPr>
    </w:p>
    <w:p w:rsidR="00FF6ABF" w:rsidRPr="003D2BB1" w:rsidRDefault="00DC2B7D" w:rsidP="00884616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sz w:val="24"/>
          <w:szCs w:val="24"/>
        </w:rPr>
      </w:pPr>
      <w:r w:rsidRPr="002740CB">
        <w:rPr>
          <w:rFonts w:ascii="Garamond" w:hAnsi="Garamond"/>
          <w:sz w:val="24"/>
          <w:szCs w:val="24"/>
        </w:rPr>
        <w:t>Zůstá</w:t>
      </w:r>
      <w:r w:rsidR="008A0E4C">
        <w:rPr>
          <w:rFonts w:ascii="Garamond" w:hAnsi="Garamond"/>
          <w:sz w:val="24"/>
          <w:szCs w:val="24"/>
        </w:rPr>
        <w:t>váme s úctou a těšíme se na Vás</w:t>
      </w:r>
      <w:r w:rsidR="00FF6ABF">
        <w:rPr>
          <w:rFonts w:ascii="Garamond" w:hAnsi="Garamond"/>
          <w:sz w:val="24"/>
          <w:szCs w:val="24"/>
        </w:rPr>
        <w:br/>
      </w:r>
      <w:r w:rsidR="00D86392" w:rsidRPr="003D2BB1">
        <w:rPr>
          <w:rFonts w:ascii="Garamond" w:hAnsi="Garamond"/>
          <w:sz w:val="24"/>
          <w:szCs w:val="24"/>
        </w:rPr>
        <w:t xml:space="preserve">We remain respectful </w:t>
      </w:r>
      <w:r w:rsidR="008A0E4C" w:rsidRPr="003D2BB1">
        <w:rPr>
          <w:rFonts w:ascii="Garamond" w:hAnsi="Garamond"/>
          <w:sz w:val="24"/>
          <w:szCs w:val="24"/>
        </w:rPr>
        <w:t>and look forward to seeing you</w:t>
      </w:r>
    </w:p>
    <w:p w:rsidR="00054533" w:rsidRPr="003D2BB1" w:rsidRDefault="00FA6897" w:rsidP="00884616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FF34E3" w:rsidRPr="002740CB">
        <w:rPr>
          <w:rFonts w:ascii="Garamond" w:hAnsi="Garamond"/>
          <w:sz w:val="24"/>
          <w:szCs w:val="24"/>
        </w:rPr>
        <w:t>Ing. Zdeněk Kubiska</w:t>
      </w:r>
      <w:r w:rsidR="00DC2B7D" w:rsidRPr="002740CB">
        <w:rPr>
          <w:rFonts w:ascii="Garamond" w:hAnsi="Garamond"/>
          <w:sz w:val="24"/>
          <w:szCs w:val="24"/>
        </w:rPr>
        <w:t xml:space="preserve"> v.r.</w:t>
      </w:r>
      <w:r w:rsidR="00054533">
        <w:rPr>
          <w:rFonts w:ascii="Garamond" w:hAnsi="Garamond"/>
          <w:sz w:val="24"/>
          <w:szCs w:val="24"/>
        </w:rPr>
        <w:t xml:space="preserve"> </w:t>
      </w:r>
      <w:r w:rsidR="00054533">
        <w:rPr>
          <w:rFonts w:ascii="Garamond" w:hAnsi="Garamond"/>
          <w:sz w:val="24"/>
          <w:szCs w:val="24"/>
        </w:rPr>
        <w:br/>
      </w:r>
      <w:r w:rsidR="00FF34E3" w:rsidRPr="002740CB">
        <w:rPr>
          <w:rFonts w:ascii="Garamond" w:hAnsi="Garamond"/>
          <w:sz w:val="24"/>
          <w:szCs w:val="24"/>
        </w:rPr>
        <w:t>P</w:t>
      </w:r>
      <w:r w:rsidR="00DC2B7D" w:rsidRPr="002740CB">
        <w:rPr>
          <w:rFonts w:ascii="Garamond" w:hAnsi="Garamond"/>
          <w:sz w:val="24"/>
          <w:szCs w:val="24"/>
        </w:rPr>
        <w:t>ředseda představenstva Spolku pro komodity a krmiva</w:t>
      </w:r>
      <w:r w:rsidR="00054533">
        <w:rPr>
          <w:rFonts w:ascii="Garamond" w:hAnsi="Garamond"/>
          <w:sz w:val="24"/>
          <w:szCs w:val="24"/>
        </w:rPr>
        <w:t xml:space="preserve">  </w:t>
      </w:r>
      <w:r w:rsidR="00054533">
        <w:rPr>
          <w:rFonts w:ascii="Garamond" w:hAnsi="Garamond"/>
          <w:sz w:val="24"/>
          <w:szCs w:val="24"/>
        </w:rPr>
        <w:br/>
      </w:r>
      <w:r w:rsidR="00D86392" w:rsidRPr="003D2BB1">
        <w:rPr>
          <w:rFonts w:ascii="Garamond" w:hAnsi="Garamond"/>
          <w:sz w:val="24"/>
          <w:szCs w:val="24"/>
        </w:rPr>
        <w:t xml:space="preserve">Chairman of the Board, Commodities and feed </w:t>
      </w:r>
      <w:r w:rsidR="002B4BEA" w:rsidRPr="003D2BB1">
        <w:rPr>
          <w:rFonts w:ascii="Garamond" w:hAnsi="Garamond"/>
          <w:sz w:val="24"/>
          <w:szCs w:val="24"/>
        </w:rPr>
        <w:t>a</w:t>
      </w:r>
      <w:r w:rsidR="00B842F1" w:rsidRPr="003D2BB1">
        <w:rPr>
          <w:rFonts w:ascii="Garamond" w:hAnsi="Garamond"/>
          <w:sz w:val="24"/>
          <w:szCs w:val="24"/>
        </w:rPr>
        <w:t>ssociation</w:t>
      </w:r>
    </w:p>
    <w:p w:rsidR="00884616" w:rsidRDefault="00884616" w:rsidP="00884616">
      <w:pPr>
        <w:pBdr>
          <w:top w:val="triple" w:sz="4" w:space="19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sz w:val="24"/>
          <w:szCs w:val="24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2410"/>
        <w:gridCol w:w="5528"/>
      </w:tblGrid>
      <w:tr w:rsidR="00011215" w:rsidRPr="0083072C" w:rsidTr="001478E9">
        <w:tc>
          <w:tcPr>
            <w:tcW w:w="1418" w:type="dxa"/>
            <w:shd w:val="clear" w:color="auto" w:fill="D9D9D9" w:themeFill="background1" w:themeFillShade="D9"/>
          </w:tcPr>
          <w:p w:rsidR="0087723D" w:rsidRPr="0083072C" w:rsidRDefault="0087723D" w:rsidP="00A17E9A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u w:val="single"/>
              </w:rPr>
            </w:pPr>
          </w:p>
          <w:p w:rsidR="00206997" w:rsidRPr="0083072C" w:rsidRDefault="00206997" w:rsidP="00A17E9A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u w:val="single"/>
              </w:rPr>
            </w:pPr>
            <w:r w:rsidRPr="0083072C">
              <w:rPr>
                <w:rFonts w:ascii="Garamond" w:hAnsi="Garamond"/>
                <w:b/>
                <w:color w:val="006600"/>
                <w:u w:val="single"/>
              </w:rPr>
              <w:t>Čas</w:t>
            </w:r>
            <w:r w:rsidR="004F1E2F" w:rsidRPr="0083072C">
              <w:rPr>
                <w:rFonts w:ascii="Garamond" w:hAnsi="Garamond"/>
                <w:b/>
                <w:color w:val="006600"/>
                <w:u w:val="single"/>
              </w:rPr>
              <w:t>/Time</w:t>
            </w:r>
            <w:r w:rsidR="00636690" w:rsidRPr="0083072C">
              <w:rPr>
                <w:rFonts w:ascii="Garamond" w:hAnsi="Garamond"/>
                <w:b/>
                <w:color w:val="006600"/>
                <w:u w:val="single"/>
              </w:rPr>
              <w:t>:</w:t>
            </w:r>
          </w:p>
          <w:p w:rsidR="0087723D" w:rsidRPr="0083072C" w:rsidRDefault="0087723D" w:rsidP="00A17E9A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u w:val="single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7723D" w:rsidRPr="0083072C" w:rsidRDefault="0087723D" w:rsidP="00A17E9A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u w:val="single"/>
              </w:rPr>
            </w:pPr>
          </w:p>
          <w:p w:rsidR="00206997" w:rsidRPr="0083072C" w:rsidRDefault="00206997" w:rsidP="00A17E9A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u w:val="single"/>
              </w:rPr>
            </w:pPr>
            <w:r w:rsidRPr="0083072C">
              <w:rPr>
                <w:rFonts w:ascii="Garamond" w:hAnsi="Garamond"/>
                <w:b/>
                <w:color w:val="006600"/>
                <w:u w:val="single"/>
              </w:rPr>
              <w:t>Mluvčí</w:t>
            </w:r>
            <w:r w:rsidR="004F1E2F" w:rsidRPr="0083072C">
              <w:rPr>
                <w:rFonts w:ascii="Garamond" w:hAnsi="Garamond"/>
                <w:b/>
                <w:color w:val="006600"/>
                <w:u w:val="single"/>
              </w:rPr>
              <w:t>/Speaker</w:t>
            </w:r>
            <w:r w:rsidR="00636690" w:rsidRPr="0083072C">
              <w:rPr>
                <w:rFonts w:ascii="Garamond" w:hAnsi="Garamond"/>
                <w:b/>
                <w:color w:val="006600"/>
                <w:u w:val="single"/>
              </w:rPr>
              <w:t>: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87723D" w:rsidRPr="0083072C" w:rsidRDefault="0087723D" w:rsidP="00A17E9A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u w:val="single"/>
              </w:rPr>
            </w:pPr>
          </w:p>
          <w:p w:rsidR="00206997" w:rsidRPr="0083072C" w:rsidRDefault="00206997" w:rsidP="00A17E9A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u w:val="single"/>
              </w:rPr>
            </w:pPr>
            <w:r w:rsidRPr="0083072C">
              <w:rPr>
                <w:rFonts w:ascii="Garamond" w:hAnsi="Garamond"/>
                <w:b/>
                <w:color w:val="006600"/>
                <w:u w:val="single"/>
              </w:rPr>
              <w:t>Téma</w:t>
            </w:r>
            <w:r w:rsidR="004F1E2F" w:rsidRPr="0083072C">
              <w:rPr>
                <w:rFonts w:ascii="Garamond" w:hAnsi="Garamond"/>
                <w:b/>
                <w:color w:val="006600"/>
                <w:u w:val="single"/>
              </w:rPr>
              <w:t>/Topic</w:t>
            </w:r>
            <w:r w:rsidR="00636690" w:rsidRPr="0083072C">
              <w:rPr>
                <w:rFonts w:ascii="Garamond" w:hAnsi="Garamond"/>
                <w:b/>
                <w:color w:val="006600"/>
                <w:u w:val="single"/>
              </w:rPr>
              <w:t>:</w:t>
            </w:r>
          </w:p>
        </w:tc>
      </w:tr>
      <w:tr w:rsidR="00636690" w:rsidRPr="002740CB" w:rsidTr="001478E9">
        <w:tc>
          <w:tcPr>
            <w:tcW w:w="1418" w:type="dxa"/>
            <w:shd w:val="clear" w:color="auto" w:fill="F2F2F2" w:themeFill="background1" w:themeFillShade="F2"/>
          </w:tcPr>
          <w:p w:rsidR="00202091" w:rsidRDefault="00202091" w:rsidP="00A17E9A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636690" w:rsidRPr="002740CB" w:rsidRDefault="00282A2C" w:rsidP="00A17E9A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 w:rsidRPr="002740CB">
              <w:rPr>
                <w:rFonts w:ascii="Garamond" w:hAnsi="Garamond"/>
                <w:sz w:val="20"/>
                <w:szCs w:val="20"/>
              </w:rPr>
              <w:t>Do 10:00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:rsidR="00202091" w:rsidRDefault="00202091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36690" w:rsidRPr="002740CB" w:rsidRDefault="00636690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2740CB">
              <w:rPr>
                <w:rFonts w:ascii="Garamond" w:hAnsi="Garamond"/>
                <w:sz w:val="20"/>
                <w:szCs w:val="20"/>
              </w:rPr>
              <w:t xml:space="preserve">Prezence a </w:t>
            </w:r>
            <w:r w:rsidR="00EB5E96">
              <w:rPr>
                <w:rFonts w:ascii="Garamond" w:hAnsi="Garamond"/>
                <w:sz w:val="20"/>
                <w:szCs w:val="20"/>
              </w:rPr>
              <w:t>ubytování přihlášených delegátů</w:t>
            </w:r>
            <w:r w:rsidRPr="002740CB">
              <w:rPr>
                <w:rFonts w:ascii="Garamond" w:hAnsi="Garamond"/>
                <w:sz w:val="20"/>
                <w:szCs w:val="20"/>
              </w:rPr>
              <w:t xml:space="preserve"> konference</w:t>
            </w:r>
            <w:r w:rsidR="000F5202">
              <w:rPr>
                <w:rFonts w:ascii="Garamond" w:hAnsi="Garamond"/>
                <w:sz w:val="20"/>
                <w:szCs w:val="20"/>
              </w:rPr>
              <w:t>.</w:t>
            </w:r>
          </w:p>
          <w:p w:rsidR="002253FA" w:rsidRDefault="002253FA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2740CB">
              <w:rPr>
                <w:rFonts w:ascii="Garamond" w:hAnsi="Garamond"/>
                <w:sz w:val="20"/>
                <w:szCs w:val="20"/>
              </w:rPr>
              <w:t>Registration and accommodation of the participants</w:t>
            </w:r>
            <w:r w:rsidR="000F5202">
              <w:rPr>
                <w:rFonts w:ascii="Garamond" w:hAnsi="Garamond"/>
                <w:sz w:val="20"/>
                <w:szCs w:val="20"/>
              </w:rPr>
              <w:t>.</w:t>
            </w:r>
            <w:r w:rsidRPr="002740C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202091" w:rsidRPr="002740CB" w:rsidRDefault="00202091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559E2" w:rsidRPr="00636690" w:rsidTr="003E2E66">
        <w:tc>
          <w:tcPr>
            <w:tcW w:w="1418" w:type="dxa"/>
            <w:shd w:val="clear" w:color="auto" w:fill="F2F2F2" w:themeFill="background1" w:themeFillShade="F2"/>
          </w:tcPr>
          <w:p w:rsidR="007559E2" w:rsidRPr="007559E2" w:rsidRDefault="007559E2" w:rsidP="00A17E9A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7559E2" w:rsidRPr="007559E2" w:rsidRDefault="00C80A7F" w:rsidP="00A17E9A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Od 9</w:t>
            </w:r>
            <w:r w:rsidR="00FD3A5A">
              <w:rPr>
                <w:rFonts w:ascii="Garamond" w:hAnsi="Garamond"/>
                <w:sz w:val="20"/>
                <w:szCs w:val="20"/>
              </w:rPr>
              <w:t>:00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:rsidR="007559E2" w:rsidRPr="007559E2" w:rsidRDefault="007559E2" w:rsidP="007559E2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559E2" w:rsidRPr="007559E2" w:rsidRDefault="00FA6897" w:rsidP="007559E2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="007559E2" w:rsidRPr="007559E2">
              <w:rPr>
                <w:rFonts w:ascii="Garamond" w:hAnsi="Garamond"/>
                <w:sz w:val="20"/>
                <w:szCs w:val="20"/>
              </w:rPr>
              <w:t>offee break</w:t>
            </w:r>
            <w:r w:rsidR="000B2662">
              <w:rPr>
                <w:rFonts w:ascii="Garamond" w:hAnsi="Garamond"/>
                <w:sz w:val="20"/>
                <w:szCs w:val="20"/>
              </w:rPr>
              <w:t>.</w:t>
            </w:r>
          </w:p>
          <w:p w:rsidR="007559E2" w:rsidRDefault="007559E2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06997" w:rsidRPr="00636690" w:rsidTr="001478E9">
        <w:tc>
          <w:tcPr>
            <w:tcW w:w="1418" w:type="dxa"/>
          </w:tcPr>
          <w:p w:rsidR="00202091" w:rsidRDefault="00202091" w:rsidP="00A17E9A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206997" w:rsidRPr="00636690" w:rsidRDefault="00084252" w:rsidP="00A17E9A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10:00-10:10</w:t>
            </w:r>
          </w:p>
        </w:tc>
        <w:tc>
          <w:tcPr>
            <w:tcW w:w="2410" w:type="dxa"/>
          </w:tcPr>
          <w:p w:rsidR="00202091" w:rsidRDefault="00202091" w:rsidP="00271576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2343CD" w:rsidRDefault="000339B4" w:rsidP="00271576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0339B4">
              <w:rPr>
                <w:rFonts w:ascii="Garamond" w:hAnsi="Garamond"/>
                <w:b/>
                <w:sz w:val="20"/>
                <w:szCs w:val="20"/>
              </w:rPr>
              <w:t xml:space="preserve">Ing. Marek Kumprecht, </w:t>
            </w:r>
          </w:p>
          <w:p w:rsidR="006708E9" w:rsidRDefault="000339B4" w:rsidP="0027157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339B4">
              <w:rPr>
                <w:rFonts w:ascii="Garamond" w:hAnsi="Garamond"/>
                <w:sz w:val="20"/>
                <w:szCs w:val="20"/>
              </w:rPr>
              <w:t xml:space="preserve">pověřený </w:t>
            </w:r>
            <w:r>
              <w:rPr>
                <w:rFonts w:ascii="Garamond" w:hAnsi="Garamond"/>
                <w:sz w:val="20"/>
                <w:szCs w:val="20"/>
              </w:rPr>
              <w:t>vedoucím Odborné sekce krm</w:t>
            </w:r>
            <w:r w:rsidR="006708E9">
              <w:rPr>
                <w:rFonts w:ascii="Garamond" w:hAnsi="Garamond"/>
                <w:sz w:val="20"/>
                <w:szCs w:val="20"/>
              </w:rPr>
              <w:t xml:space="preserve">iv Spolku pro komodity a krmiva, </w:t>
            </w:r>
            <w:r w:rsidR="00BD2490">
              <w:rPr>
                <w:rFonts w:ascii="Garamond" w:hAnsi="Garamond"/>
                <w:sz w:val="20"/>
                <w:szCs w:val="20"/>
              </w:rPr>
              <w:t>člen Rady Fefac</w:t>
            </w:r>
            <w:r w:rsidR="006708E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0339B4" w:rsidRDefault="000339B4" w:rsidP="0027157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0339B4" w:rsidRDefault="002B53B2" w:rsidP="0027157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="000339B4" w:rsidRPr="000339B4">
              <w:rPr>
                <w:rFonts w:ascii="Garamond" w:hAnsi="Garamond"/>
                <w:sz w:val="20"/>
                <w:szCs w:val="20"/>
              </w:rPr>
              <w:t xml:space="preserve">elegated by the Head of Expert feed section of Commodities and feed </w:t>
            </w:r>
            <w:r w:rsidR="00980AC4">
              <w:rPr>
                <w:rFonts w:ascii="Garamond" w:hAnsi="Garamond"/>
                <w:sz w:val="20"/>
                <w:szCs w:val="20"/>
              </w:rPr>
              <w:t>a</w:t>
            </w:r>
            <w:r w:rsidR="006708E9">
              <w:rPr>
                <w:rFonts w:ascii="Garamond" w:hAnsi="Garamond"/>
                <w:sz w:val="20"/>
                <w:szCs w:val="20"/>
              </w:rPr>
              <w:t xml:space="preserve">ssociation, </w:t>
            </w:r>
            <w:r w:rsidR="00BD2490">
              <w:rPr>
                <w:rFonts w:ascii="Garamond" w:hAnsi="Garamond"/>
                <w:sz w:val="20"/>
                <w:szCs w:val="20"/>
              </w:rPr>
              <w:t>Fefac</w:t>
            </w:r>
            <w:r w:rsidR="006708E9">
              <w:rPr>
                <w:rFonts w:ascii="Garamond" w:hAnsi="Garamond"/>
                <w:sz w:val="20"/>
                <w:szCs w:val="20"/>
              </w:rPr>
              <w:t xml:space="preserve"> Board member</w:t>
            </w:r>
          </w:p>
          <w:p w:rsidR="00202091" w:rsidRPr="00636690" w:rsidRDefault="00202091" w:rsidP="0027157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</w:tcPr>
          <w:p w:rsidR="00202091" w:rsidRDefault="00202091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06997" w:rsidRPr="005C51CB" w:rsidRDefault="00636690" w:rsidP="00A17E9A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 xml:space="preserve">Zahájení konference, </w:t>
            </w:r>
            <w:r w:rsidR="00EB5E96" w:rsidRPr="005C51CB">
              <w:rPr>
                <w:rFonts w:ascii="Garamond" w:hAnsi="Garamond"/>
                <w:b/>
                <w:sz w:val="20"/>
                <w:szCs w:val="20"/>
              </w:rPr>
              <w:t>přivítání delegátů</w:t>
            </w:r>
            <w:r w:rsidR="00E36D84" w:rsidRPr="005C51CB">
              <w:rPr>
                <w:rFonts w:ascii="Garamond" w:hAnsi="Garamond"/>
                <w:b/>
                <w:sz w:val="20"/>
                <w:szCs w:val="20"/>
              </w:rPr>
              <w:t xml:space="preserve"> a hostů</w:t>
            </w:r>
            <w:r w:rsidR="00271576" w:rsidRPr="005C51CB"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:rsidR="00B24D4B" w:rsidRDefault="00B24D4B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24D4B" w:rsidRPr="00636690" w:rsidRDefault="00B24D4B" w:rsidP="0027157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Opening, wel</w:t>
            </w:r>
            <w:r w:rsidR="00731867">
              <w:rPr>
                <w:rFonts w:ascii="Garamond" w:hAnsi="Garamond"/>
                <w:sz w:val="20"/>
                <w:szCs w:val="20"/>
              </w:rPr>
              <w:t>coming of the participants and g</w:t>
            </w:r>
            <w:bookmarkStart w:id="0" w:name="_GoBack"/>
            <w:bookmarkEnd w:id="0"/>
            <w:r>
              <w:rPr>
                <w:rFonts w:ascii="Garamond" w:hAnsi="Garamond"/>
                <w:sz w:val="20"/>
                <w:szCs w:val="20"/>
              </w:rPr>
              <w:t>uests</w:t>
            </w:r>
            <w:r w:rsidR="00271576">
              <w:rPr>
                <w:rFonts w:ascii="Garamond" w:hAnsi="Garamond"/>
                <w:sz w:val="20"/>
                <w:szCs w:val="20"/>
              </w:rPr>
              <w:t xml:space="preserve">.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37538C" w:rsidRPr="00636690" w:rsidTr="0037538C">
        <w:tc>
          <w:tcPr>
            <w:tcW w:w="9356" w:type="dxa"/>
            <w:gridSpan w:val="3"/>
            <w:shd w:val="clear" w:color="auto" w:fill="E2EFD9" w:themeFill="accent6" w:themeFillTint="33"/>
          </w:tcPr>
          <w:p w:rsidR="0037538C" w:rsidRDefault="0037538C" w:rsidP="0037538C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277FB" w:rsidRPr="006E5047" w:rsidRDefault="00103506" w:rsidP="0037538C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  <w:r w:rsidRPr="006E5047">
              <w:rPr>
                <w:rFonts w:ascii="Garamond" w:hAnsi="Garamond"/>
                <w:color w:val="006600"/>
                <w:sz w:val="20"/>
                <w:szCs w:val="20"/>
              </w:rPr>
              <w:t xml:space="preserve">I. </w:t>
            </w:r>
            <w:r w:rsidR="0037538C" w:rsidRPr="006E5047">
              <w:rPr>
                <w:rFonts w:ascii="Garamond" w:hAnsi="Garamond"/>
                <w:color w:val="006600"/>
                <w:sz w:val="20"/>
                <w:szCs w:val="20"/>
              </w:rPr>
              <w:t>BLOK PŘEDNÁŠEK NA TÉMA:</w:t>
            </w:r>
            <w:r w:rsidR="00C277FB" w:rsidRPr="006E5047">
              <w:rPr>
                <w:rFonts w:ascii="Garamond" w:hAnsi="Garamond"/>
                <w:color w:val="006600"/>
                <w:sz w:val="20"/>
                <w:szCs w:val="20"/>
              </w:rPr>
              <w:t xml:space="preserve"> </w:t>
            </w:r>
          </w:p>
          <w:p w:rsidR="000707D7" w:rsidRPr="006E5047" w:rsidRDefault="000707D7" w:rsidP="0037538C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</w:p>
          <w:p w:rsidR="00754BA3" w:rsidRPr="0083072C" w:rsidRDefault="00C277FB" w:rsidP="0037538C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</w:pP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 xml:space="preserve">SOUČASNÝ STAV ČESKÉHO ZEMĚDĚLSTVÍ, </w:t>
            </w:r>
            <w:r w:rsidR="00A672E6"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 xml:space="preserve">VČETNĚ </w:t>
            </w: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 xml:space="preserve">ODVĚTVÍ </w:t>
            </w:r>
            <w:r w:rsidR="00E9024E"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 xml:space="preserve">PRŮMYSLOVÝCH </w:t>
            </w: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 xml:space="preserve">KRMIV, </w:t>
            </w:r>
          </w:p>
          <w:p w:rsidR="003C6E34" w:rsidRPr="006E5047" w:rsidRDefault="00C277FB" w:rsidP="0037538C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0"/>
                <w:szCs w:val="20"/>
              </w:rPr>
            </w:pP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>NEJBLIŽŠÍ BUDOUCÍ VÝHLEDY</w:t>
            </w:r>
            <w:r w:rsidR="003C6E34"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>.</w:t>
            </w:r>
            <w:r w:rsidR="003C6E34" w:rsidRPr="006E5047">
              <w:rPr>
                <w:rFonts w:ascii="Garamond" w:hAnsi="Garamond"/>
                <w:b/>
                <w:color w:val="006600"/>
                <w:sz w:val="20"/>
                <w:szCs w:val="20"/>
              </w:rPr>
              <w:t xml:space="preserve"> </w:t>
            </w:r>
          </w:p>
          <w:p w:rsidR="0037538C" w:rsidRPr="006E5047" w:rsidRDefault="0037538C" w:rsidP="0037538C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</w:p>
          <w:p w:rsidR="001478E9" w:rsidRPr="006E5047" w:rsidRDefault="00103506" w:rsidP="001478E9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  <w:r w:rsidRPr="006E5047">
              <w:rPr>
                <w:rFonts w:ascii="Garamond" w:hAnsi="Garamond"/>
                <w:color w:val="006600"/>
                <w:sz w:val="20"/>
                <w:szCs w:val="20"/>
              </w:rPr>
              <w:t xml:space="preserve">I. </w:t>
            </w:r>
            <w:r w:rsidR="001478E9" w:rsidRPr="006E5047">
              <w:rPr>
                <w:rFonts w:ascii="Garamond" w:hAnsi="Garamond"/>
                <w:color w:val="006600"/>
                <w:sz w:val="20"/>
                <w:szCs w:val="20"/>
              </w:rPr>
              <w:t xml:space="preserve">BLOCK OF LECTURES ON: </w:t>
            </w:r>
          </w:p>
          <w:p w:rsidR="000707D7" w:rsidRPr="006E5047" w:rsidRDefault="000707D7" w:rsidP="001478E9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</w:p>
          <w:p w:rsidR="00C2560F" w:rsidRPr="0083072C" w:rsidRDefault="001478E9" w:rsidP="001478E9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</w:pP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 xml:space="preserve">THE CURRENT STATE OF CZECH AGRICULTURE, INCLUDING THE FEED SECTOR, </w:t>
            </w:r>
          </w:p>
          <w:p w:rsidR="003C6E34" w:rsidRPr="006E5047" w:rsidRDefault="001478E9" w:rsidP="001478E9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0"/>
                <w:szCs w:val="20"/>
              </w:rPr>
            </w:pP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>THE IMMEDIATE FUTURE PROSPECTS</w:t>
            </w:r>
            <w:r w:rsidR="003C6E34"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>.</w:t>
            </w:r>
            <w:r w:rsidR="003C6E34" w:rsidRPr="006E5047">
              <w:rPr>
                <w:rFonts w:ascii="Garamond" w:hAnsi="Garamond"/>
                <w:b/>
                <w:color w:val="006600"/>
                <w:sz w:val="20"/>
                <w:szCs w:val="20"/>
              </w:rPr>
              <w:t xml:space="preserve"> </w:t>
            </w:r>
          </w:p>
          <w:p w:rsidR="001478E9" w:rsidRPr="0037538C" w:rsidRDefault="001478E9" w:rsidP="003D2BB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06997" w:rsidRPr="00636690" w:rsidTr="001478E9">
        <w:tc>
          <w:tcPr>
            <w:tcW w:w="1418" w:type="dxa"/>
          </w:tcPr>
          <w:p w:rsidR="00202091" w:rsidRDefault="00202091" w:rsidP="00A17E9A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206997" w:rsidRPr="00636690" w:rsidRDefault="001E3961" w:rsidP="00A17E9A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10:10-10:4</w:t>
            </w:r>
            <w:r w:rsidR="00084252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202091" w:rsidRDefault="00202091" w:rsidP="00A17E9A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A07245" w:rsidRPr="00A07245" w:rsidRDefault="006262D6" w:rsidP="00A07245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262D6">
              <w:rPr>
                <w:rFonts w:ascii="Garamond" w:hAnsi="Garamond"/>
                <w:b/>
                <w:sz w:val="20"/>
                <w:szCs w:val="20"/>
              </w:rPr>
              <w:t>Mgr. Marek Výborný</w:t>
            </w:r>
            <w:r w:rsidR="00A07245" w:rsidRPr="00160616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556D0F" w:rsidRPr="00A07245" w:rsidRDefault="006262D6" w:rsidP="00A07245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6262D6">
              <w:rPr>
                <w:rFonts w:ascii="Garamond" w:hAnsi="Garamond"/>
                <w:sz w:val="20"/>
                <w:szCs w:val="20"/>
              </w:rPr>
              <w:t>inistr zemědělství</w:t>
            </w:r>
            <w:r w:rsidR="00FF56D5" w:rsidRPr="00A07245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206997" w:rsidRPr="007735A6" w:rsidRDefault="00206997" w:rsidP="00A17E9A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2343CD" w:rsidRPr="00A07245" w:rsidRDefault="006262D6" w:rsidP="00E32E7A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Minister of </w:t>
            </w:r>
            <w:r w:rsidR="00FF56D5" w:rsidRPr="00A07245">
              <w:rPr>
                <w:rFonts w:ascii="Garamond" w:hAnsi="Garamond"/>
                <w:sz w:val="20"/>
                <w:szCs w:val="20"/>
              </w:rPr>
              <w:t>Agriculture</w:t>
            </w:r>
          </w:p>
        </w:tc>
        <w:tc>
          <w:tcPr>
            <w:tcW w:w="5528" w:type="dxa"/>
          </w:tcPr>
          <w:p w:rsidR="00202091" w:rsidRDefault="00202091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E01FF" w:rsidRPr="005C51CB" w:rsidRDefault="00AF65B2" w:rsidP="00A17E9A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>Úvodní slovo</w:t>
            </w:r>
            <w:r w:rsidR="00E36D84" w:rsidRPr="005C51CB">
              <w:rPr>
                <w:rFonts w:ascii="Garamond" w:hAnsi="Garamond"/>
                <w:b/>
                <w:sz w:val="20"/>
                <w:szCs w:val="20"/>
              </w:rPr>
              <w:t>.</w:t>
            </w:r>
            <w:r w:rsidRPr="005C51C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:rsidR="00E32E7A" w:rsidRPr="005C51CB" w:rsidRDefault="00E32E7A" w:rsidP="00A17E9A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E32E7A" w:rsidRPr="005C51CB" w:rsidRDefault="00E32E7A" w:rsidP="00A17E9A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 xml:space="preserve">Aktuální priority </w:t>
            </w:r>
            <w:r w:rsidR="00BD2490" w:rsidRPr="005C51CB">
              <w:rPr>
                <w:rFonts w:ascii="Garamond" w:hAnsi="Garamond"/>
                <w:b/>
                <w:sz w:val="20"/>
                <w:szCs w:val="20"/>
              </w:rPr>
              <w:t xml:space="preserve">resortu </w:t>
            </w:r>
            <w:r w:rsidRPr="005C51CB">
              <w:rPr>
                <w:rFonts w:ascii="Garamond" w:hAnsi="Garamond"/>
                <w:b/>
                <w:sz w:val="20"/>
                <w:szCs w:val="20"/>
              </w:rPr>
              <w:t xml:space="preserve">Ministerstva zemědělství, </w:t>
            </w:r>
          </w:p>
          <w:p w:rsidR="00E32E7A" w:rsidRPr="005C51CB" w:rsidRDefault="00E32E7A" w:rsidP="00A17E9A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>včetně plánu nejbližších budoucích aktivit.</w:t>
            </w:r>
          </w:p>
          <w:p w:rsidR="00206997" w:rsidRDefault="007D5343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2E01FF" w:rsidRDefault="00E36D84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Introductory word.</w:t>
            </w:r>
            <w:r w:rsidR="003F1DC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E32E7A" w:rsidRDefault="00E32E7A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32E7A" w:rsidRPr="00E32E7A" w:rsidRDefault="00E32E7A" w:rsidP="00E32E7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32E7A">
              <w:rPr>
                <w:rFonts w:ascii="Garamond" w:hAnsi="Garamond"/>
                <w:sz w:val="20"/>
                <w:szCs w:val="20"/>
              </w:rPr>
              <w:t xml:space="preserve">Current priorities of the Ministry of Agriculture, </w:t>
            </w:r>
          </w:p>
          <w:p w:rsidR="00E32E7A" w:rsidRDefault="00E32E7A" w:rsidP="00E32E7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32E7A">
              <w:rPr>
                <w:rFonts w:ascii="Garamond" w:hAnsi="Garamond"/>
                <w:sz w:val="20"/>
                <w:szCs w:val="20"/>
              </w:rPr>
              <w:t>including a plan for the nearest future activities.</w:t>
            </w:r>
          </w:p>
          <w:p w:rsidR="00202091" w:rsidRPr="00636690" w:rsidRDefault="00202091" w:rsidP="00A17E9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86153B" w:rsidRPr="00636690" w:rsidTr="001478E9">
        <w:tc>
          <w:tcPr>
            <w:tcW w:w="1418" w:type="dxa"/>
          </w:tcPr>
          <w:p w:rsidR="0086153B" w:rsidRDefault="0086153B" w:rsidP="0086153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86153B" w:rsidRPr="00636690" w:rsidRDefault="001E3961" w:rsidP="001E3961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10:4</w:t>
            </w:r>
            <w:r w:rsidR="0086153B">
              <w:rPr>
                <w:rFonts w:ascii="Garamond" w:hAnsi="Garamond"/>
                <w:sz w:val="20"/>
                <w:szCs w:val="20"/>
              </w:rPr>
              <w:t>0-11:</w:t>
            </w:r>
            <w:r w:rsidR="00705CF6">
              <w:rPr>
                <w:rFonts w:ascii="Garamond" w:hAnsi="Garamond"/>
                <w:sz w:val="20"/>
                <w:szCs w:val="20"/>
              </w:rPr>
              <w:t>1</w:t>
            </w:r>
            <w:r w:rsidR="0086153B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6153B" w:rsidRDefault="0086153B" w:rsidP="0086153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86153B" w:rsidRPr="002D5CF8" w:rsidRDefault="0086153B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Ing. Jan Doležal</w:t>
            </w:r>
            <w:r w:rsidRPr="00160616">
              <w:rPr>
                <w:rFonts w:ascii="Garamond" w:hAnsi="Garamond"/>
                <w:sz w:val="20"/>
                <w:szCs w:val="20"/>
              </w:rPr>
              <w:t>,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2D5CF8">
              <w:rPr>
                <w:rFonts w:ascii="Garamond" w:hAnsi="Garamond"/>
                <w:sz w:val="20"/>
                <w:szCs w:val="20"/>
              </w:rPr>
              <w:t>prezident, Agrární komora ČR</w:t>
            </w:r>
          </w:p>
          <w:p w:rsidR="0086153B" w:rsidRDefault="0086153B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262D6" w:rsidRDefault="0086153B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President, Agrarian Chamber of the Czech Republic</w:t>
            </w:r>
          </w:p>
          <w:p w:rsidR="0086153B" w:rsidRPr="00636690" w:rsidRDefault="0086153B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E32E7A" w:rsidRDefault="00E32E7A" w:rsidP="00E32E7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32E7A" w:rsidRPr="005C51CB" w:rsidRDefault="00E32E7A" w:rsidP="00E32E7A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 xml:space="preserve">Aktuální priority Agrární komory, </w:t>
            </w:r>
          </w:p>
          <w:p w:rsidR="00E32E7A" w:rsidRPr="005C51CB" w:rsidRDefault="00E32E7A" w:rsidP="00E32E7A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>včetně plánu nejbližších budoucích aktivit.</w:t>
            </w:r>
          </w:p>
          <w:p w:rsidR="00E32E7A" w:rsidRDefault="00E32E7A" w:rsidP="00E32E7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32E7A" w:rsidRPr="00E32E7A" w:rsidRDefault="00E32E7A" w:rsidP="00E32E7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32E7A">
              <w:rPr>
                <w:rFonts w:ascii="Garamond" w:hAnsi="Garamond"/>
                <w:sz w:val="20"/>
                <w:szCs w:val="20"/>
              </w:rPr>
              <w:t xml:space="preserve">Current priorities of the Agrarian Chamber, </w:t>
            </w:r>
          </w:p>
          <w:p w:rsidR="00E32E7A" w:rsidRDefault="00E32E7A" w:rsidP="00E32E7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32E7A">
              <w:rPr>
                <w:rFonts w:ascii="Garamond" w:hAnsi="Garamond"/>
                <w:sz w:val="20"/>
                <w:szCs w:val="20"/>
              </w:rPr>
              <w:t>including a plan for the nearest future activities.</w:t>
            </w:r>
          </w:p>
          <w:p w:rsidR="00E32E7A" w:rsidRDefault="00E32E7A" w:rsidP="00E32E7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86153B" w:rsidRPr="00636690" w:rsidRDefault="0086153B" w:rsidP="006262D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86153B" w:rsidRPr="00636690" w:rsidTr="001478E9">
        <w:tc>
          <w:tcPr>
            <w:tcW w:w="1418" w:type="dxa"/>
          </w:tcPr>
          <w:p w:rsidR="0086153B" w:rsidRDefault="0086153B" w:rsidP="0086153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86153B" w:rsidRPr="00636690" w:rsidRDefault="00705CF6" w:rsidP="0086153B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11:10-11:4</w:t>
            </w:r>
            <w:r w:rsidR="0086153B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6153B" w:rsidRDefault="0086153B" w:rsidP="0086153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86153B" w:rsidRDefault="0086153B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735A6">
              <w:rPr>
                <w:rFonts w:ascii="Garamond" w:hAnsi="Garamond"/>
                <w:b/>
                <w:sz w:val="20"/>
                <w:szCs w:val="20"/>
              </w:rPr>
              <w:t>Ing. Zdeněk Kubiska</w:t>
            </w:r>
            <w:r>
              <w:rPr>
                <w:rFonts w:ascii="Garamond" w:hAnsi="Garamond"/>
                <w:sz w:val="20"/>
                <w:szCs w:val="20"/>
              </w:rPr>
              <w:t>, předseda představenstva, Spolek pro komodity a krmiva</w:t>
            </w:r>
          </w:p>
          <w:p w:rsidR="0086153B" w:rsidRDefault="0086153B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86153B" w:rsidRDefault="001953DD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Chairman of the B</w:t>
            </w:r>
            <w:r w:rsidR="0086153B">
              <w:rPr>
                <w:rFonts w:ascii="Garamond" w:hAnsi="Garamond"/>
                <w:sz w:val="20"/>
                <w:szCs w:val="20"/>
              </w:rPr>
              <w:t xml:space="preserve">oard, Commodities and feed association </w:t>
            </w:r>
          </w:p>
          <w:p w:rsidR="0086153B" w:rsidRPr="00636690" w:rsidRDefault="0086153B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</w:tcPr>
          <w:p w:rsidR="0086153B" w:rsidRDefault="0086153B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86153B" w:rsidRPr="005C51CB" w:rsidRDefault="0086153B" w:rsidP="0086153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 xml:space="preserve">Stav českého zemědělství, včetně odvětví </w:t>
            </w:r>
            <w:r w:rsidR="00BD2490" w:rsidRPr="005C51CB">
              <w:rPr>
                <w:rFonts w:ascii="Garamond" w:hAnsi="Garamond"/>
                <w:b/>
                <w:sz w:val="20"/>
                <w:szCs w:val="20"/>
              </w:rPr>
              <w:t xml:space="preserve">průmyslových </w:t>
            </w:r>
            <w:r w:rsidRPr="005C51CB">
              <w:rPr>
                <w:rFonts w:ascii="Garamond" w:hAnsi="Garamond"/>
                <w:b/>
                <w:sz w:val="20"/>
                <w:szCs w:val="20"/>
              </w:rPr>
              <w:t>krmiv a krmných směsí a jejich budoucnost.</w:t>
            </w:r>
          </w:p>
          <w:p w:rsidR="0086153B" w:rsidRDefault="0086153B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86153B" w:rsidRPr="00636690" w:rsidRDefault="0086153B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E505A">
              <w:rPr>
                <w:rFonts w:ascii="Garamond" w:hAnsi="Garamond"/>
                <w:sz w:val="20"/>
                <w:szCs w:val="20"/>
              </w:rPr>
              <w:t xml:space="preserve">State of Czech </w:t>
            </w:r>
            <w:r>
              <w:rPr>
                <w:rFonts w:ascii="Garamond" w:hAnsi="Garamond"/>
                <w:sz w:val="20"/>
                <w:szCs w:val="20"/>
              </w:rPr>
              <w:t xml:space="preserve">Republic´s </w:t>
            </w:r>
            <w:r w:rsidRPr="003E505A">
              <w:rPr>
                <w:rFonts w:ascii="Garamond" w:hAnsi="Garamond"/>
                <w:sz w:val="20"/>
                <w:szCs w:val="20"/>
              </w:rPr>
              <w:t>agriculture, including f</w:t>
            </w:r>
            <w:r>
              <w:rPr>
                <w:rFonts w:ascii="Garamond" w:hAnsi="Garamond"/>
                <w:sz w:val="20"/>
                <w:szCs w:val="20"/>
              </w:rPr>
              <w:t xml:space="preserve">eed and compound feedingstuffs </w:t>
            </w:r>
            <w:r w:rsidRPr="003E505A">
              <w:rPr>
                <w:rFonts w:ascii="Garamond" w:hAnsi="Garamond"/>
                <w:sz w:val="20"/>
                <w:szCs w:val="20"/>
              </w:rPr>
              <w:t>and their future.</w:t>
            </w:r>
          </w:p>
        </w:tc>
      </w:tr>
      <w:tr w:rsidR="00705CF6" w:rsidRPr="002740CB" w:rsidTr="00705CF6">
        <w:tc>
          <w:tcPr>
            <w:tcW w:w="9356" w:type="dxa"/>
            <w:gridSpan w:val="3"/>
            <w:shd w:val="clear" w:color="auto" w:fill="E2EFD9" w:themeFill="accent6" w:themeFillTint="33"/>
          </w:tcPr>
          <w:p w:rsidR="00011215" w:rsidRDefault="00011215" w:rsidP="00705CF6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</w:p>
          <w:p w:rsidR="00705CF6" w:rsidRPr="00011215" w:rsidRDefault="00705CF6" w:rsidP="00705CF6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  <w:r w:rsidRPr="00011215">
              <w:rPr>
                <w:rFonts w:ascii="Garamond" w:hAnsi="Garamond"/>
                <w:color w:val="006600"/>
                <w:sz w:val="20"/>
                <w:szCs w:val="20"/>
              </w:rPr>
              <w:t>II. BLOK ODBORNÝCH PŘEDNÁŠEK NA TÉMA:</w:t>
            </w:r>
          </w:p>
          <w:p w:rsidR="00705CF6" w:rsidRPr="00011215" w:rsidRDefault="00705CF6" w:rsidP="00705CF6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</w:p>
          <w:p w:rsidR="00705CF6" w:rsidRPr="00011215" w:rsidRDefault="00705CF6" w:rsidP="00705CF6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0"/>
                <w:szCs w:val="20"/>
              </w:rPr>
            </w:pP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>AKTUÁLNÍ, NEJVÝZNAMNĚJŠÍ NÁRODNÍ A MEZINÁRODNÍ TÉMATA V OBORU PRŮMYSLOVÝCH KRMIV A V SOUVISEJÍCÍCH OBORECH</w:t>
            </w:r>
            <w:r w:rsidRPr="00011215">
              <w:rPr>
                <w:rFonts w:ascii="Garamond" w:hAnsi="Garamond"/>
                <w:b/>
                <w:color w:val="006600"/>
                <w:sz w:val="20"/>
                <w:szCs w:val="20"/>
              </w:rPr>
              <w:t>.</w:t>
            </w:r>
          </w:p>
          <w:p w:rsidR="00705CF6" w:rsidRPr="00011215" w:rsidRDefault="00705CF6" w:rsidP="00705CF6">
            <w:pPr>
              <w:spacing w:line="276" w:lineRule="auto"/>
              <w:rPr>
                <w:rFonts w:ascii="Garamond" w:hAnsi="Garamond"/>
                <w:color w:val="006600"/>
                <w:sz w:val="20"/>
                <w:szCs w:val="20"/>
              </w:rPr>
            </w:pPr>
          </w:p>
          <w:p w:rsidR="00705CF6" w:rsidRPr="00011215" w:rsidRDefault="00705CF6" w:rsidP="00705CF6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  <w:r w:rsidRPr="00011215">
              <w:rPr>
                <w:rFonts w:ascii="Garamond" w:hAnsi="Garamond"/>
                <w:color w:val="006600"/>
                <w:sz w:val="20"/>
                <w:szCs w:val="20"/>
              </w:rPr>
              <w:t>II. BLOCK  OF EXPERT PANEL DISCUSSIONS ON:</w:t>
            </w:r>
          </w:p>
          <w:p w:rsidR="00705CF6" w:rsidRPr="00011215" w:rsidRDefault="00705CF6" w:rsidP="00705CF6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</w:p>
          <w:p w:rsidR="00705CF6" w:rsidRPr="00011215" w:rsidRDefault="00705CF6" w:rsidP="00705CF6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0"/>
                <w:szCs w:val="20"/>
              </w:rPr>
            </w:pP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>CURRENT MOST IMPORTANT NATIONAL AND INTERNATIONAL TOPICS IN FEED SEGMENT AND IN RELATED FIELDS</w:t>
            </w:r>
            <w:r w:rsidRPr="00011215">
              <w:rPr>
                <w:rFonts w:ascii="Garamond" w:hAnsi="Garamond"/>
                <w:b/>
                <w:color w:val="006600"/>
                <w:sz w:val="20"/>
                <w:szCs w:val="20"/>
              </w:rPr>
              <w:t>.</w:t>
            </w:r>
          </w:p>
          <w:p w:rsidR="00705CF6" w:rsidRDefault="00705CF6" w:rsidP="0086153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05CF6" w:rsidRPr="002740CB" w:rsidTr="00705CF6">
        <w:tc>
          <w:tcPr>
            <w:tcW w:w="1418" w:type="dxa"/>
            <w:shd w:val="clear" w:color="auto" w:fill="auto"/>
          </w:tcPr>
          <w:p w:rsidR="00705CF6" w:rsidRDefault="00705CF6" w:rsidP="00705CF6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705CF6" w:rsidRDefault="00C414FB" w:rsidP="00705CF6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11:40-13</w:t>
            </w:r>
            <w:r w:rsidR="00005201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="00705CF6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A21D8F" w:rsidRDefault="00A21D8F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005201" w:rsidRDefault="00005201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05201">
              <w:rPr>
                <w:rFonts w:ascii="Garamond" w:hAnsi="Garamond"/>
                <w:b/>
                <w:sz w:val="20"/>
                <w:szCs w:val="20"/>
              </w:rPr>
              <w:t>Ing. Tomáš Krejzar Ph.D.</w:t>
            </w:r>
            <w:r w:rsidRPr="00C414FB">
              <w:rPr>
                <w:rFonts w:ascii="Garamond" w:hAnsi="Garamond"/>
                <w:sz w:val="20"/>
                <w:szCs w:val="20"/>
              </w:rPr>
              <w:t>,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05201">
              <w:rPr>
                <w:rFonts w:ascii="Garamond" w:hAnsi="Garamond"/>
                <w:sz w:val="20"/>
                <w:szCs w:val="20"/>
              </w:rPr>
              <w:t>ředitel odboru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05201">
              <w:rPr>
                <w:rFonts w:ascii="Garamond" w:hAnsi="Garamond"/>
                <w:sz w:val="20"/>
                <w:szCs w:val="20"/>
              </w:rPr>
              <w:t>Odbor koncepcí a ekonomiky lesního hospodářství</w:t>
            </w:r>
            <w:r>
              <w:rPr>
                <w:rFonts w:ascii="Garamond" w:hAnsi="Garamond"/>
                <w:sz w:val="20"/>
                <w:szCs w:val="20"/>
              </w:rPr>
              <w:t>, resort MZe</w:t>
            </w:r>
          </w:p>
          <w:p w:rsidR="00005201" w:rsidRDefault="00005201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005201" w:rsidRDefault="00005201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05201">
              <w:rPr>
                <w:rFonts w:ascii="Garamond" w:hAnsi="Garamond"/>
                <w:sz w:val="20"/>
                <w:szCs w:val="20"/>
              </w:rPr>
              <w:t>Director of the Depa</w:t>
            </w:r>
            <w:r>
              <w:rPr>
                <w:rFonts w:ascii="Garamond" w:hAnsi="Garamond"/>
                <w:sz w:val="20"/>
                <w:szCs w:val="20"/>
              </w:rPr>
              <w:t>rtment, Department of Forestry concepts and e</w:t>
            </w:r>
            <w:r w:rsidRPr="00005201">
              <w:rPr>
                <w:rFonts w:ascii="Garamond" w:hAnsi="Garamond"/>
                <w:sz w:val="20"/>
                <w:szCs w:val="20"/>
              </w:rPr>
              <w:t>conomics, Ministry of Agriculture</w:t>
            </w:r>
          </w:p>
          <w:p w:rsidR="00005201" w:rsidRDefault="00005201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005201" w:rsidRPr="00005201" w:rsidRDefault="00005201" w:rsidP="00005201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414FB">
              <w:rPr>
                <w:rFonts w:ascii="Garamond" w:hAnsi="Garamond"/>
                <w:b/>
                <w:sz w:val="20"/>
                <w:szCs w:val="20"/>
              </w:rPr>
              <w:t>Ing. Bc. Jana Čacká</w:t>
            </w:r>
            <w:r>
              <w:rPr>
                <w:rFonts w:ascii="Garamond" w:hAnsi="Garamond"/>
                <w:sz w:val="20"/>
                <w:szCs w:val="20"/>
              </w:rPr>
              <w:t>, ř</w:t>
            </w:r>
            <w:r w:rsidRPr="00005201">
              <w:rPr>
                <w:rFonts w:ascii="Garamond" w:hAnsi="Garamond"/>
                <w:sz w:val="20"/>
                <w:szCs w:val="20"/>
              </w:rPr>
              <w:t>editelka pobočky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05201">
              <w:rPr>
                <w:rFonts w:ascii="Garamond" w:hAnsi="Garamond"/>
                <w:sz w:val="20"/>
                <w:szCs w:val="20"/>
              </w:rPr>
              <w:t>Ústav pro hospodářskou úpravu lesů Brandýs nad Labem</w:t>
            </w:r>
            <w:r w:rsidR="00C414FB">
              <w:rPr>
                <w:rFonts w:ascii="Garamond" w:hAnsi="Garamond"/>
                <w:sz w:val="20"/>
                <w:szCs w:val="20"/>
              </w:rPr>
              <w:t>,</w:t>
            </w:r>
          </w:p>
          <w:p w:rsidR="00005201" w:rsidRDefault="00005201" w:rsidP="00005201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</w:t>
            </w:r>
            <w:r w:rsidRPr="00005201">
              <w:rPr>
                <w:rFonts w:ascii="Garamond" w:hAnsi="Garamond"/>
                <w:sz w:val="20"/>
                <w:szCs w:val="20"/>
              </w:rPr>
              <w:t>obočka Jablonec nad Nisou</w:t>
            </w:r>
          </w:p>
          <w:p w:rsidR="00005201" w:rsidRDefault="00005201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414FB" w:rsidRPr="00C414FB" w:rsidRDefault="00CB2934" w:rsidP="00C414F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Branch Director, Institute for forest m</w:t>
            </w:r>
            <w:r w:rsidR="00C414FB" w:rsidRPr="00C414FB">
              <w:rPr>
                <w:rFonts w:ascii="Garamond" w:hAnsi="Garamond"/>
                <w:sz w:val="20"/>
                <w:szCs w:val="20"/>
              </w:rPr>
              <w:t>anagement in Brandýs nad Labem,</w:t>
            </w:r>
          </w:p>
          <w:p w:rsidR="00C414FB" w:rsidRDefault="00C414FB" w:rsidP="00C414F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414FB">
              <w:rPr>
                <w:rFonts w:ascii="Garamond" w:hAnsi="Garamond"/>
                <w:sz w:val="20"/>
                <w:szCs w:val="20"/>
              </w:rPr>
              <w:t>branch in Jablonec nad Nisou</w:t>
            </w:r>
          </w:p>
          <w:p w:rsidR="00C414FB" w:rsidRPr="00C414FB" w:rsidRDefault="00C414FB" w:rsidP="00C414FB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C414FB" w:rsidRPr="00005201" w:rsidRDefault="00C414FB" w:rsidP="00C414F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414FB">
              <w:rPr>
                <w:rFonts w:ascii="Garamond" w:hAnsi="Garamond"/>
                <w:b/>
                <w:sz w:val="20"/>
                <w:szCs w:val="20"/>
              </w:rPr>
              <w:t>Ing. Jan Ďoubal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C414FB">
              <w:rPr>
                <w:rFonts w:ascii="Garamond" w:hAnsi="Garamond"/>
                <w:sz w:val="20"/>
                <w:szCs w:val="20"/>
              </w:rPr>
              <w:t>specialista EUTR/EUDR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005201">
              <w:rPr>
                <w:rFonts w:ascii="Garamond" w:hAnsi="Garamond"/>
                <w:sz w:val="20"/>
                <w:szCs w:val="20"/>
              </w:rPr>
              <w:t xml:space="preserve">Ústav pro </w:t>
            </w:r>
            <w:r w:rsidRPr="00005201">
              <w:rPr>
                <w:rFonts w:ascii="Garamond" w:hAnsi="Garamond"/>
                <w:sz w:val="20"/>
                <w:szCs w:val="20"/>
              </w:rPr>
              <w:lastRenderedPageBreak/>
              <w:t>hospodářskou úpravu lesů Brandýs nad Labem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:rsidR="00C414FB" w:rsidRDefault="00C414FB" w:rsidP="00C414F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pobočka Stará Boleslav</w:t>
            </w:r>
          </w:p>
          <w:p w:rsidR="00C414FB" w:rsidRDefault="00C414FB" w:rsidP="00C414F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414FB" w:rsidRDefault="00C414FB" w:rsidP="00C414FB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414FB">
              <w:rPr>
                <w:rFonts w:ascii="Garamond" w:hAnsi="Garamond"/>
                <w:sz w:val="20"/>
                <w:szCs w:val="20"/>
              </w:rPr>
              <w:t>EUTR/</w:t>
            </w:r>
            <w:r w:rsidR="00CB2934">
              <w:rPr>
                <w:rFonts w:ascii="Garamond" w:hAnsi="Garamond"/>
                <w:sz w:val="20"/>
                <w:szCs w:val="20"/>
              </w:rPr>
              <w:t>EUDR specialist, Institute for forest m</w:t>
            </w:r>
            <w:r>
              <w:rPr>
                <w:rFonts w:ascii="Garamond" w:hAnsi="Garamond"/>
                <w:sz w:val="20"/>
                <w:szCs w:val="20"/>
              </w:rPr>
              <w:t xml:space="preserve">anagement in Brandýs nad Labem, </w:t>
            </w:r>
            <w:r w:rsidRPr="00C414FB">
              <w:rPr>
                <w:rFonts w:ascii="Garamond" w:hAnsi="Garamond"/>
                <w:sz w:val="20"/>
                <w:szCs w:val="20"/>
              </w:rPr>
              <w:t>branch in Stará Boleslav</w:t>
            </w:r>
          </w:p>
          <w:p w:rsidR="00005201" w:rsidRDefault="00005201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705CF6" w:rsidRDefault="00705CF6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DF387A" w:rsidRPr="008501AC" w:rsidRDefault="00DF387A" w:rsidP="00DF387A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501AC">
              <w:rPr>
                <w:rFonts w:ascii="Garamond" w:hAnsi="Garamond"/>
                <w:b/>
                <w:bCs/>
                <w:sz w:val="20"/>
                <w:szCs w:val="20"/>
              </w:rPr>
              <w:t>NAŘÍZENÍ EVROPSKÉHO PARLAMENTU A RADY (EU) 2023/1115</w:t>
            </w:r>
            <w:r w:rsidR="00A20F67">
              <w:rPr>
                <w:rFonts w:ascii="Garamond" w:hAnsi="Garamond"/>
                <w:b/>
                <w:bCs/>
                <w:sz w:val="20"/>
                <w:szCs w:val="20"/>
              </w:rPr>
              <w:t>,</w:t>
            </w:r>
            <w:r w:rsidRPr="008501AC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8501AC">
              <w:rPr>
                <w:rFonts w:ascii="Garamond" w:hAnsi="Garamond"/>
                <w:b/>
                <w:sz w:val="20"/>
                <w:szCs w:val="20"/>
                <w:lang w:val="pl-PL"/>
              </w:rPr>
              <w:t xml:space="preserve">ze dne 31. května 2023, </w:t>
            </w:r>
            <w:r w:rsidRPr="008501AC">
              <w:rPr>
                <w:rFonts w:ascii="Garamond" w:hAnsi="Garamond"/>
                <w:b/>
                <w:sz w:val="20"/>
                <w:szCs w:val="20"/>
              </w:rPr>
              <w:t xml:space="preserve">o dodávání na trh Unie a vývozu z Unie některých komodit a produktů spojených s odlesňováním a znehodnocováním lesů, a o zrušení nařízení (EU) č. 995/2010  - </w:t>
            </w:r>
            <w:r w:rsidRPr="008501AC">
              <w:rPr>
                <w:rFonts w:ascii="Garamond" w:hAnsi="Garamond"/>
                <w:b/>
                <w:sz w:val="20"/>
                <w:szCs w:val="20"/>
                <w:u w:val="single"/>
              </w:rPr>
              <w:t>zaměření na průmyslová krmiva</w:t>
            </w:r>
            <w:r w:rsidRPr="008501AC"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:rsidR="008501AC" w:rsidRDefault="008501AC" w:rsidP="00DF387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8501AC" w:rsidRPr="008501AC" w:rsidRDefault="008501AC" w:rsidP="00DF387A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  <w:u w:val="single"/>
              </w:rPr>
            </w:pPr>
            <w:r w:rsidRPr="008501AC">
              <w:rPr>
                <w:rFonts w:ascii="Garamond" w:hAnsi="Garamond"/>
                <w:sz w:val="20"/>
                <w:szCs w:val="20"/>
              </w:rPr>
              <w:t>REGULATION (EU) 2023/1115 OF THE EUROPEAN PARLIAMENT AND OF THE COUNCIL of 31 May 2023</w:t>
            </w:r>
            <w:r>
              <w:rPr>
                <w:rFonts w:ascii="Garamond" w:hAnsi="Garamond"/>
                <w:sz w:val="20"/>
                <w:szCs w:val="20"/>
              </w:rPr>
              <w:t>, about delivery</w:t>
            </w:r>
            <w:r w:rsidRPr="008501AC">
              <w:rPr>
                <w:rFonts w:ascii="Garamond" w:hAnsi="Garamond"/>
                <w:sz w:val="20"/>
                <w:szCs w:val="20"/>
              </w:rPr>
              <w:t xml:space="preserve"> on the Union market and exports from the Union of certain commodities and products associated with deforestation and forest degradation</w:t>
            </w:r>
            <w:r w:rsidR="00B86F6F">
              <w:rPr>
                <w:rFonts w:ascii="Garamond" w:hAnsi="Garamond"/>
                <w:sz w:val="20"/>
                <w:szCs w:val="20"/>
              </w:rPr>
              <w:t>,</w:t>
            </w:r>
            <w:r w:rsidRPr="008501AC">
              <w:rPr>
                <w:rFonts w:ascii="Garamond" w:hAnsi="Garamond"/>
                <w:sz w:val="20"/>
                <w:szCs w:val="20"/>
              </w:rPr>
              <w:t xml:space="preserve"> and repealing Regulation (EU) No 995/2010 – </w:t>
            </w:r>
            <w:r w:rsidRPr="008501AC">
              <w:rPr>
                <w:rFonts w:ascii="Garamond" w:hAnsi="Garamond"/>
                <w:sz w:val="20"/>
                <w:szCs w:val="20"/>
                <w:u w:val="single"/>
              </w:rPr>
              <w:t>focus on industrial feed.</w:t>
            </w:r>
          </w:p>
          <w:p w:rsidR="00DF387A" w:rsidRDefault="00DF387A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05CF6" w:rsidRPr="002740CB" w:rsidTr="001478E9">
        <w:tc>
          <w:tcPr>
            <w:tcW w:w="1418" w:type="dxa"/>
            <w:shd w:val="clear" w:color="auto" w:fill="F2F2F2" w:themeFill="background1" w:themeFillShade="F2"/>
          </w:tcPr>
          <w:p w:rsidR="00705CF6" w:rsidRDefault="00705CF6" w:rsidP="00705CF6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705CF6" w:rsidRPr="002740CB" w:rsidRDefault="007F70AF" w:rsidP="00705CF6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13:10-14:00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:rsidR="00705CF6" w:rsidRDefault="00705CF6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05CF6" w:rsidRPr="002740CB" w:rsidRDefault="00705CF6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2740CB">
              <w:rPr>
                <w:rFonts w:ascii="Garamond" w:hAnsi="Garamond"/>
                <w:sz w:val="20"/>
                <w:szCs w:val="20"/>
              </w:rPr>
              <w:t>Oběd</w:t>
            </w:r>
            <w:r w:rsidR="00DD70DC">
              <w:rPr>
                <w:rFonts w:ascii="Garamond" w:hAnsi="Garamond"/>
                <w:sz w:val="20"/>
                <w:szCs w:val="20"/>
              </w:rPr>
              <w:t>.</w:t>
            </w:r>
          </w:p>
          <w:p w:rsidR="00705CF6" w:rsidRDefault="00DD70DC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Lunch.</w:t>
            </w:r>
          </w:p>
          <w:p w:rsidR="00705CF6" w:rsidRPr="002740CB" w:rsidRDefault="00705CF6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05CF6" w:rsidRPr="00636690" w:rsidTr="00A0688F">
        <w:tc>
          <w:tcPr>
            <w:tcW w:w="1418" w:type="dxa"/>
          </w:tcPr>
          <w:p w:rsidR="00705CF6" w:rsidRDefault="00705CF6" w:rsidP="00705CF6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705CF6" w:rsidRDefault="007F70AF" w:rsidP="00005201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</w:t>
            </w:r>
            <w:r w:rsidR="00705CF6">
              <w:rPr>
                <w:rFonts w:ascii="Garamond" w:hAnsi="Garamond"/>
                <w:sz w:val="20"/>
                <w:szCs w:val="20"/>
              </w:rPr>
              <w:t>0-1</w:t>
            </w:r>
            <w:r w:rsidR="00005201">
              <w:rPr>
                <w:rFonts w:ascii="Garamond" w:hAnsi="Garamond"/>
                <w:sz w:val="20"/>
                <w:szCs w:val="20"/>
              </w:rPr>
              <w:t>4</w:t>
            </w:r>
            <w:r>
              <w:rPr>
                <w:rFonts w:ascii="Garamond" w:hAnsi="Garamond"/>
                <w:sz w:val="20"/>
                <w:szCs w:val="20"/>
              </w:rPr>
              <w:t>:3</w:t>
            </w:r>
            <w:r w:rsidR="00705CF6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05CF6" w:rsidRDefault="00705CF6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6600D" w:rsidRPr="00E0087E" w:rsidRDefault="00E0087E" w:rsidP="00705CF6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E0087E">
              <w:rPr>
                <w:rFonts w:ascii="Garamond" w:hAnsi="Garamond"/>
                <w:b/>
                <w:sz w:val="20"/>
                <w:szCs w:val="20"/>
              </w:rPr>
              <w:t>Ing. Josef Svoboda Ph.D.</w:t>
            </w:r>
            <w:r w:rsidR="00A6600D" w:rsidRPr="00E0087E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</w:p>
          <w:p w:rsidR="00A6600D" w:rsidRDefault="00A6600D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ředitel, </w:t>
            </w:r>
            <w:r w:rsidR="00E0087E" w:rsidRPr="00E0087E">
              <w:rPr>
                <w:rFonts w:ascii="Garamond" w:hAnsi="Garamond"/>
                <w:sz w:val="20"/>
                <w:szCs w:val="20"/>
              </w:rPr>
              <w:t>Sekce zemědělských vstupů</w:t>
            </w:r>
            <w:r w:rsidR="00E0087E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E0087E" w:rsidRPr="00E0087E">
              <w:rPr>
                <w:rFonts w:ascii="Garamond" w:hAnsi="Garamond"/>
                <w:sz w:val="20"/>
                <w:szCs w:val="20"/>
              </w:rPr>
              <w:t>Ústřední kontrolní a zkušební ústav zemědělský</w:t>
            </w:r>
          </w:p>
          <w:p w:rsidR="00A6600D" w:rsidRDefault="00A6600D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A6600D" w:rsidRDefault="00A6600D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Director, </w:t>
            </w:r>
            <w:r w:rsidR="008936B5" w:rsidRPr="008936B5">
              <w:rPr>
                <w:rFonts w:ascii="Garamond" w:hAnsi="Garamond"/>
                <w:sz w:val="20"/>
                <w:szCs w:val="20"/>
              </w:rPr>
              <w:t>Agricultural Inputs Section</w:t>
            </w:r>
            <w:r w:rsidR="008936B5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E0087E" w:rsidRPr="00E0087E">
              <w:rPr>
                <w:rFonts w:ascii="Garamond" w:hAnsi="Garamond"/>
                <w:sz w:val="20"/>
                <w:szCs w:val="20"/>
              </w:rPr>
              <w:t>Central Institute for Supervising and Testing in Agriculture</w:t>
            </w:r>
          </w:p>
          <w:p w:rsidR="00A6600D" w:rsidRPr="008955D8" w:rsidRDefault="00A6600D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E0087E" w:rsidRDefault="00E0087E" w:rsidP="00E0087E">
            <w:pPr>
              <w:pStyle w:val="ZkladntextIMP"/>
              <w:spacing w:line="240" w:lineRule="auto"/>
              <w:ind w:right="11"/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sz w:val="20"/>
              </w:rPr>
              <w:t xml:space="preserve">Problematika medikovaných krmiv. </w:t>
            </w:r>
          </w:p>
          <w:p w:rsidR="00705CF6" w:rsidRDefault="00E0087E" w:rsidP="00E0087E">
            <w:pPr>
              <w:pStyle w:val="ZkladntextIMP"/>
              <w:spacing w:line="240" w:lineRule="auto"/>
              <w:ind w:right="11"/>
              <w:rPr>
                <w:rFonts w:ascii="Garamond" w:hAnsi="Garamond" w:cstheme="minorHAnsi"/>
                <w:b/>
                <w:sz w:val="20"/>
              </w:rPr>
            </w:pPr>
            <w:r>
              <w:rPr>
                <w:rFonts w:ascii="Garamond" w:hAnsi="Garamond" w:cstheme="minorHAnsi"/>
                <w:b/>
                <w:sz w:val="20"/>
              </w:rPr>
              <w:t xml:space="preserve">Včetně agendy: </w:t>
            </w:r>
            <w:r w:rsidR="008936B5">
              <w:rPr>
                <w:rFonts w:ascii="Garamond" w:hAnsi="Garamond" w:cstheme="minorHAnsi"/>
                <w:b/>
                <w:sz w:val="20"/>
              </w:rPr>
              <w:t>A</w:t>
            </w:r>
            <w:r>
              <w:rPr>
                <w:rFonts w:ascii="Garamond" w:hAnsi="Garamond" w:cstheme="minorHAnsi"/>
                <w:b/>
                <w:sz w:val="20"/>
              </w:rPr>
              <w:t xml:space="preserve">ntibiotika. </w:t>
            </w:r>
          </w:p>
          <w:p w:rsidR="00E0087E" w:rsidRDefault="00E0087E" w:rsidP="00E0087E">
            <w:pPr>
              <w:pStyle w:val="ZkladntextIMP"/>
              <w:spacing w:line="240" w:lineRule="auto"/>
              <w:ind w:right="11"/>
              <w:rPr>
                <w:rFonts w:ascii="Garamond" w:hAnsi="Garamond" w:cstheme="minorHAnsi"/>
                <w:b/>
                <w:sz w:val="20"/>
              </w:rPr>
            </w:pPr>
          </w:p>
          <w:p w:rsidR="00E0087E" w:rsidRDefault="00E0087E" w:rsidP="00E0087E">
            <w:pPr>
              <w:pStyle w:val="ZkladntextIMP"/>
              <w:spacing w:line="240" w:lineRule="auto"/>
              <w:ind w:right="11"/>
              <w:rPr>
                <w:rFonts w:ascii="Garamond" w:hAnsi="Garamond" w:cstheme="minorHAnsi"/>
                <w:sz w:val="20"/>
              </w:rPr>
            </w:pPr>
            <w:r w:rsidRPr="00E0087E">
              <w:rPr>
                <w:rFonts w:ascii="Garamond" w:hAnsi="Garamond" w:cstheme="minorHAnsi"/>
                <w:sz w:val="20"/>
              </w:rPr>
              <w:t xml:space="preserve">The issue of medicated feed. </w:t>
            </w:r>
          </w:p>
          <w:p w:rsidR="00E0087E" w:rsidRPr="00E0087E" w:rsidRDefault="008936B5" w:rsidP="00E0087E">
            <w:pPr>
              <w:pStyle w:val="ZkladntextIMP"/>
              <w:spacing w:line="240" w:lineRule="auto"/>
              <w:ind w:right="11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Including the agenda: A</w:t>
            </w:r>
            <w:r w:rsidR="00E0087E" w:rsidRPr="00E0087E">
              <w:rPr>
                <w:rFonts w:ascii="Garamond" w:hAnsi="Garamond" w:cstheme="minorHAnsi"/>
                <w:sz w:val="20"/>
              </w:rPr>
              <w:t>ntibiotics.</w:t>
            </w:r>
          </w:p>
          <w:p w:rsidR="00705CF6" w:rsidRDefault="00705CF6" w:rsidP="00705CF6">
            <w:pPr>
              <w:pStyle w:val="ZkladntextIMP"/>
              <w:spacing w:line="240" w:lineRule="auto"/>
              <w:ind w:right="11"/>
              <w:rPr>
                <w:rFonts w:ascii="Garamond" w:hAnsi="Garamond" w:cstheme="minorHAnsi"/>
                <w:sz w:val="20"/>
              </w:rPr>
            </w:pPr>
          </w:p>
          <w:p w:rsidR="00705CF6" w:rsidRPr="001E468E" w:rsidRDefault="00705CF6" w:rsidP="00E0087E">
            <w:pPr>
              <w:pStyle w:val="ZkladntextIMP"/>
              <w:spacing w:line="240" w:lineRule="auto"/>
              <w:ind w:right="11"/>
              <w:rPr>
                <w:rFonts w:ascii="Garamond" w:hAnsi="Garamond" w:cstheme="minorHAnsi"/>
                <w:sz w:val="20"/>
              </w:rPr>
            </w:pPr>
          </w:p>
        </w:tc>
      </w:tr>
      <w:tr w:rsidR="00705CF6" w:rsidRPr="00636690" w:rsidTr="001478E9">
        <w:tc>
          <w:tcPr>
            <w:tcW w:w="1418" w:type="dxa"/>
          </w:tcPr>
          <w:p w:rsidR="00705CF6" w:rsidRDefault="00705CF6" w:rsidP="00705CF6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705CF6" w:rsidRPr="00636690" w:rsidRDefault="00705CF6" w:rsidP="00005201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005201">
              <w:rPr>
                <w:rFonts w:ascii="Garamond" w:hAnsi="Garamond"/>
                <w:sz w:val="20"/>
                <w:szCs w:val="20"/>
              </w:rPr>
              <w:t>4</w:t>
            </w:r>
            <w:r w:rsidR="007F70AF">
              <w:rPr>
                <w:rFonts w:ascii="Garamond" w:hAnsi="Garamond"/>
                <w:sz w:val="20"/>
                <w:szCs w:val="20"/>
              </w:rPr>
              <w:t>:30-15:0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628C0" w:rsidRPr="00A16656" w:rsidRDefault="003628C0" w:rsidP="00705CF6">
            <w:pPr>
              <w:spacing w:line="276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A16656" w:rsidRDefault="00A16656" w:rsidP="00A16656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6656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Mgr. Vladimír Mráz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, v</w:t>
            </w:r>
            <w:r w:rsidRPr="00A16656">
              <w:rPr>
                <w:rFonts w:ascii="Garamond" w:hAnsi="Garamond"/>
                <w:color w:val="000000" w:themeColor="text1"/>
                <w:sz w:val="20"/>
                <w:szCs w:val="20"/>
              </w:rPr>
              <w:t>ýkonný ředitel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</w:t>
            </w:r>
            <w:r w:rsidRPr="00A16656">
              <w:rPr>
                <w:rFonts w:ascii="Garamond" w:hAnsi="Garamond"/>
                <w:color w:val="000000" w:themeColor="text1"/>
                <w:sz w:val="20"/>
                <w:szCs w:val="20"/>
              </w:rPr>
              <w:t>Mráz Agro CZ, s.r.o.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  <w:p w:rsidR="00A16656" w:rsidRDefault="00A16656" w:rsidP="00A16656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Člen </w:t>
            </w:r>
            <w:r w:rsidRPr="00A16656">
              <w:rPr>
                <w:rFonts w:ascii="Garamond" w:hAnsi="Garamond"/>
                <w:color w:val="000000" w:themeColor="text1"/>
                <w:sz w:val="20"/>
                <w:szCs w:val="20"/>
              </w:rPr>
              <w:t>Sustainability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Committee Fefac. </w:t>
            </w:r>
          </w:p>
          <w:p w:rsidR="003628C0" w:rsidRDefault="00A16656" w:rsidP="00A16656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Hlavní řešitel / autor národní Charty udržitelné výroby krmiv.</w:t>
            </w:r>
          </w:p>
          <w:p w:rsidR="00F93B5D" w:rsidRDefault="00F93B5D" w:rsidP="00A16656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F93B5D" w:rsidRPr="00F93B5D" w:rsidRDefault="00F93B5D" w:rsidP="00F93B5D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F93B5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Executive Director, Mráz Agro CZ, s.r.o. </w:t>
            </w:r>
          </w:p>
          <w:p w:rsidR="00F93B5D" w:rsidRPr="00F93B5D" w:rsidRDefault="00F93B5D" w:rsidP="00F93B5D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F93B5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Member of the Fefac Sustainability Committee. </w:t>
            </w:r>
          </w:p>
          <w:p w:rsidR="00F93B5D" w:rsidRDefault="00F93B5D" w:rsidP="00F93B5D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F93B5D">
              <w:rPr>
                <w:rFonts w:ascii="Garamond" w:hAnsi="Garamond"/>
                <w:color w:val="000000" w:themeColor="text1"/>
                <w:sz w:val="20"/>
                <w:szCs w:val="20"/>
              </w:rPr>
              <w:t>Principal investigator / author of the national Charter for Sustainable Feed Production.</w:t>
            </w:r>
          </w:p>
          <w:p w:rsidR="00A16656" w:rsidRPr="00A16656" w:rsidRDefault="00A16656" w:rsidP="00A16656">
            <w:pPr>
              <w:spacing w:line="276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705CF6" w:rsidRPr="003628C0" w:rsidRDefault="00705CF6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05CF6" w:rsidRDefault="00705CF6" w:rsidP="00705CF6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>Udržitelnost v</w:t>
            </w:r>
            <w:r w:rsidR="0040323D">
              <w:rPr>
                <w:rFonts w:ascii="Garamond" w:hAnsi="Garamond"/>
                <w:b/>
                <w:sz w:val="20"/>
                <w:szCs w:val="20"/>
              </w:rPr>
              <w:t> </w:t>
            </w:r>
            <w:r w:rsidRPr="005C51CB">
              <w:rPr>
                <w:rFonts w:ascii="Garamond" w:hAnsi="Garamond"/>
                <w:b/>
                <w:sz w:val="20"/>
                <w:szCs w:val="20"/>
              </w:rPr>
              <w:t>zemědělství</w:t>
            </w:r>
            <w:r w:rsidR="0040323D">
              <w:rPr>
                <w:rFonts w:ascii="Garamond" w:hAnsi="Garamond"/>
                <w:b/>
                <w:sz w:val="20"/>
                <w:szCs w:val="20"/>
              </w:rPr>
              <w:t xml:space="preserve"> – krmivech - potravinách</w:t>
            </w:r>
            <w:r w:rsidRPr="005C51CB">
              <w:rPr>
                <w:rFonts w:ascii="Garamond" w:hAnsi="Garamond"/>
                <w:b/>
                <w:sz w:val="20"/>
                <w:szCs w:val="20"/>
              </w:rPr>
              <w:t>.</w:t>
            </w:r>
            <w:r w:rsidR="007F3AB3">
              <w:rPr>
                <w:rFonts w:ascii="Garamond" w:hAnsi="Garamond"/>
                <w:b/>
                <w:sz w:val="20"/>
                <w:szCs w:val="20"/>
              </w:rPr>
              <w:t xml:space="preserve"> Aktuální stav v ČR i v Evropě. Budoucí výhledy.</w:t>
            </w:r>
          </w:p>
          <w:p w:rsidR="00F93B5D" w:rsidRDefault="00F93B5D" w:rsidP="00705CF6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F93B5D" w:rsidRPr="00F93B5D" w:rsidRDefault="00F93B5D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93B5D">
              <w:rPr>
                <w:rFonts w:ascii="Garamond" w:hAnsi="Garamond"/>
                <w:sz w:val="20"/>
                <w:szCs w:val="20"/>
              </w:rPr>
              <w:t>Sustainability in agriculture – feed – food. Current situation in the Czech Republic and in Europe. Future prospects.</w:t>
            </w:r>
          </w:p>
          <w:p w:rsidR="00705CF6" w:rsidRPr="003628C0" w:rsidRDefault="00705CF6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705CF6" w:rsidRDefault="00705CF6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  <w:p w:rsidR="00705CF6" w:rsidRPr="000A700A" w:rsidRDefault="00705CF6" w:rsidP="00705CF6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6D7997" w:rsidRPr="00636690" w:rsidTr="001478E9">
        <w:tc>
          <w:tcPr>
            <w:tcW w:w="1418" w:type="dxa"/>
          </w:tcPr>
          <w:p w:rsidR="006D7997" w:rsidRDefault="006D7997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7F70AF" w:rsidRDefault="007F70AF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15:00-15:30</w:t>
            </w:r>
          </w:p>
        </w:tc>
        <w:tc>
          <w:tcPr>
            <w:tcW w:w="2410" w:type="dxa"/>
          </w:tcPr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</w:t>
            </w:r>
            <w:r w:rsidRPr="00BF4658">
              <w:rPr>
                <w:rFonts w:ascii="Garamond" w:hAnsi="Garamond"/>
                <w:b/>
                <w:sz w:val="20"/>
                <w:szCs w:val="20"/>
              </w:rPr>
              <w:t>rof. MVDr. Ing. Petr Doležal, CSc.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BF4658">
              <w:rPr>
                <w:rFonts w:ascii="Garamond" w:hAnsi="Garamond"/>
                <w:sz w:val="20"/>
                <w:szCs w:val="20"/>
              </w:rPr>
              <w:t>kademický pracovník - profesor - Ústav výživy zvířat a pícninářství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BF4658">
              <w:rPr>
                <w:rFonts w:ascii="Garamond" w:hAnsi="Garamond"/>
                <w:sz w:val="20"/>
                <w:szCs w:val="20"/>
              </w:rPr>
              <w:t>Mendelova univerzita v</w:t>
            </w:r>
            <w:r>
              <w:rPr>
                <w:rFonts w:ascii="Garamond" w:hAnsi="Garamond"/>
                <w:sz w:val="20"/>
                <w:szCs w:val="20"/>
              </w:rPr>
              <w:t> </w:t>
            </w:r>
            <w:r w:rsidRPr="00BF4658">
              <w:rPr>
                <w:rFonts w:ascii="Garamond" w:hAnsi="Garamond"/>
                <w:sz w:val="20"/>
                <w:szCs w:val="20"/>
              </w:rPr>
              <w:t>Brně</w:t>
            </w:r>
          </w:p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Academic R</w:t>
            </w:r>
            <w:r w:rsidRPr="00BF4658">
              <w:rPr>
                <w:rFonts w:ascii="Garamond" w:hAnsi="Garamond"/>
                <w:sz w:val="20"/>
                <w:szCs w:val="20"/>
              </w:rPr>
              <w:t>esearche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BF4658">
              <w:rPr>
                <w:rFonts w:ascii="Garamond" w:hAnsi="Garamond"/>
                <w:sz w:val="20"/>
                <w:szCs w:val="20"/>
              </w:rPr>
              <w:t xml:space="preserve"> - Professor - Department of Animal Nutrition and Forage Production, Mendel University</w:t>
            </w:r>
            <w:r>
              <w:rPr>
                <w:rFonts w:ascii="Garamond" w:hAnsi="Garamond"/>
                <w:sz w:val="20"/>
                <w:szCs w:val="20"/>
              </w:rPr>
              <w:t xml:space="preserve"> Brno</w:t>
            </w:r>
          </w:p>
          <w:p w:rsidR="006D7997" w:rsidRPr="00BF4658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</w:tcPr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>Domácí bílk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ovinné plodiny ve výživě skotu, </w:t>
            </w:r>
          </w:p>
          <w:p w:rsidR="006D7997" w:rsidRPr="005C51CB" w:rsidRDefault="006D7997" w:rsidP="006D7997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>proteinový plán ČR.</w:t>
            </w: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E468E">
              <w:rPr>
                <w:rFonts w:ascii="Garamond" w:hAnsi="Garamond"/>
                <w:sz w:val="20"/>
                <w:szCs w:val="20"/>
              </w:rPr>
              <w:t>Domestic prot</w:t>
            </w:r>
            <w:r>
              <w:rPr>
                <w:rFonts w:ascii="Garamond" w:hAnsi="Garamond"/>
                <w:sz w:val="20"/>
                <w:szCs w:val="20"/>
              </w:rPr>
              <w:t xml:space="preserve">ein crops in cattle nutrition, </w:t>
            </w: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E468E">
              <w:rPr>
                <w:rFonts w:ascii="Garamond" w:hAnsi="Garamond"/>
                <w:sz w:val="20"/>
                <w:szCs w:val="20"/>
              </w:rPr>
              <w:t>Protein plan of the Czech Republic.</w:t>
            </w: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D7997" w:rsidRPr="00636690" w:rsidTr="001478E9">
        <w:tc>
          <w:tcPr>
            <w:tcW w:w="1418" w:type="dxa"/>
          </w:tcPr>
          <w:p w:rsidR="006D7997" w:rsidRDefault="006D7997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6D7997" w:rsidRDefault="007F70AF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15:30-16:0</w:t>
            </w:r>
            <w:r w:rsidR="006D7997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9C2E17">
              <w:rPr>
                <w:rFonts w:ascii="Garamond" w:hAnsi="Garamond"/>
                <w:b/>
                <w:sz w:val="20"/>
                <w:szCs w:val="20"/>
              </w:rPr>
              <w:t>Petr Koňata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odborný pracovník, společnost </w:t>
            </w:r>
            <w:r w:rsidRPr="007E53C9">
              <w:rPr>
                <w:rFonts w:ascii="Garamond" w:hAnsi="Garamond"/>
                <w:sz w:val="20"/>
                <w:szCs w:val="20"/>
              </w:rPr>
              <w:t>CI3, s.r.o.</w:t>
            </w:r>
          </w:p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7E53C9">
              <w:rPr>
                <w:rFonts w:ascii="Garamond" w:hAnsi="Garamond"/>
                <w:sz w:val="20"/>
                <w:szCs w:val="20"/>
              </w:rPr>
              <w:t>pecialist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6D7997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company </w:t>
            </w:r>
            <w:r w:rsidRPr="007E53C9">
              <w:rPr>
                <w:rFonts w:ascii="Garamond" w:hAnsi="Garamond"/>
                <w:sz w:val="20"/>
                <w:szCs w:val="20"/>
              </w:rPr>
              <w:t>CI3, s.r.o.</w:t>
            </w:r>
          </w:p>
          <w:p w:rsidR="006D7997" w:rsidRPr="000B47A6" w:rsidRDefault="006D7997" w:rsidP="006D7997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</w:tcPr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Pr="005C51CB" w:rsidRDefault="006D7997" w:rsidP="006D7997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>Uhlíková stopa v zemědělství - zaměření na průmyslová krmiva.</w:t>
            </w: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Pr="001E468E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E468E">
              <w:rPr>
                <w:rFonts w:ascii="Garamond" w:hAnsi="Garamond"/>
                <w:sz w:val="20"/>
                <w:szCs w:val="20"/>
              </w:rPr>
              <w:t>Carbon footprint in agriculture - focus on industrial feed.</w:t>
            </w:r>
          </w:p>
          <w:p w:rsidR="006D7997" w:rsidRPr="00BD2FAD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D7997" w:rsidRPr="00011215" w:rsidTr="00705CF6">
        <w:tc>
          <w:tcPr>
            <w:tcW w:w="9356" w:type="dxa"/>
            <w:gridSpan w:val="3"/>
            <w:shd w:val="clear" w:color="auto" w:fill="E2EFD9" w:themeFill="accent6" w:themeFillTint="33"/>
          </w:tcPr>
          <w:p w:rsidR="006D7997" w:rsidRDefault="006D7997" w:rsidP="006D7997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</w:p>
          <w:p w:rsidR="006D7997" w:rsidRPr="00011215" w:rsidRDefault="006D7997" w:rsidP="006D7997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  <w:r w:rsidRPr="00011215">
              <w:rPr>
                <w:rFonts w:ascii="Garamond" w:hAnsi="Garamond"/>
                <w:color w:val="006600"/>
                <w:sz w:val="20"/>
                <w:szCs w:val="20"/>
              </w:rPr>
              <w:t xml:space="preserve">III. BLOK PŘEDNÁŠEK NA TÉMA: </w:t>
            </w:r>
          </w:p>
          <w:p w:rsidR="006D7997" w:rsidRPr="00011215" w:rsidRDefault="006D7997" w:rsidP="006D7997">
            <w:pPr>
              <w:spacing w:line="276" w:lineRule="auto"/>
              <w:jc w:val="center"/>
              <w:rPr>
                <w:rFonts w:ascii="Garamond" w:hAnsi="Garamond"/>
                <w:color w:val="006600"/>
                <w:sz w:val="20"/>
                <w:szCs w:val="20"/>
              </w:rPr>
            </w:pPr>
          </w:p>
          <w:p w:rsidR="006D7997" w:rsidRPr="0083072C" w:rsidRDefault="006D7997" w:rsidP="006D7997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</w:pP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 xml:space="preserve">MEZINÁRODNÍ SITUACE. </w:t>
            </w: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br/>
            </w:r>
          </w:p>
          <w:p w:rsidR="006D7997" w:rsidRPr="00011215" w:rsidRDefault="006D7997" w:rsidP="006D7997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0"/>
                <w:szCs w:val="20"/>
              </w:rPr>
            </w:pPr>
            <w:r w:rsidRPr="00011215">
              <w:rPr>
                <w:rFonts w:ascii="Garamond" w:hAnsi="Garamond"/>
                <w:color w:val="006600"/>
                <w:sz w:val="20"/>
                <w:szCs w:val="20"/>
              </w:rPr>
              <w:t>III. BLOCK OF LECTURES ON:</w:t>
            </w:r>
            <w:r w:rsidRPr="00011215">
              <w:rPr>
                <w:rFonts w:ascii="Garamond" w:hAnsi="Garamond"/>
                <w:b/>
                <w:color w:val="006600"/>
                <w:sz w:val="20"/>
                <w:szCs w:val="20"/>
              </w:rPr>
              <w:t xml:space="preserve"> </w:t>
            </w:r>
          </w:p>
          <w:p w:rsidR="006D7997" w:rsidRPr="00011215" w:rsidRDefault="006D7997" w:rsidP="006D7997">
            <w:pPr>
              <w:spacing w:line="276" w:lineRule="auto"/>
              <w:jc w:val="center"/>
              <w:rPr>
                <w:rFonts w:ascii="Garamond" w:hAnsi="Garamond"/>
                <w:b/>
                <w:color w:val="006600"/>
                <w:sz w:val="20"/>
                <w:szCs w:val="20"/>
              </w:rPr>
            </w:pP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b/>
                <w:color w:val="006600"/>
                <w:sz w:val="20"/>
                <w:szCs w:val="20"/>
              </w:rPr>
            </w:pPr>
            <w:r w:rsidRPr="00011215">
              <w:rPr>
                <w:rFonts w:ascii="Garamond" w:hAnsi="Garamond"/>
                <w:b/>
                <w:color w:val="006600"/>
                <w:sz w:val="20"/>
                <w:szCs w:val="20"/>
              </w:rPr>
              <w:t xml:space="preserve">                                                               </w:t>
            </w:r>
            <w:r w:rsidRPr="0083072C">
              <w:rPr>
                <w:rFonts w:ascii="Garamond" w:hAnsi="Garamond"/>
                <w:b/>
                <w:color w:val="006600"/>
                <w:sz w:val="20"/>
                <w:szCs w:val="20"/>
                <w:u w:val="single"/>
              </w:rPr>
              <w:t>INTERNATIONAL SITUATION</w:t>
            </w:r>
            <w:r w:rsidRPr="00011215">
              <w:rPr>
                <w:rFonts w:ascii="Garamond" w:hAnsi="Garamond"/>
                <w:b/>
                <w:color w:val="006600"/>
                <w:sz w:val="20"/>
                <w:szCs w:val="20"/>
              </w:rPr>
              <w:t>.</w:t>
            </w:r>
          </w:p>
          <w:p w:rsidR="006D7997" w:rsidRPr="00011215" w:rsidRDefault="006D7997" w:rsidP="006D7997">
            <w:pPr>
              <w:spacing w:line="276" w:lineRule="auto"/>
              <w:jc w:val="both"/>
              <w:rPr>
                <w:rFonts w:ascii="Garamond" w:hAnsi="Garamond"/>
                <w:color w:val="006600"/>
                <w:sz w:val="20"/>
                <w:szCs w:val="20"/>
              </w:rPr>
            </w:pPr>
          </w:p>
        </w:tc>
      </w:tr>
      <w:tr w:rsidR="006D7997" w:rsidRPr="00636690" w:rsidTr="0037538C">
        <w:tc>
          <w:tcPr>
            <w:tcW w:w="1418" w:type="dxa"/>
          </w:tcPr>
          <w:p w:rsidR="006D7997" w:rsidRDefault="006D7997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6D7997" w:rsidRPr="00636690" w:rsidRDefault="007F70AF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16:00-16:3</w:t>
            </w:r>
            <w:r w:rsidR="006D7997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D541F">
              <w:rPr>
                <w:rFonts w:ascii="Garamond" w:hAnsi="Garamond"/>
                <w:b/>
                <w:sz w:val="20"/>
                <w:szCs w:val="20"/>
              </w:rPr>
              <w:t>Ing. Ondrej Fačkovec</w:t>
            </w:r>
            <w:r>
              <w:rPr>
                <w:rFonts w:ascii="Garamond" w:hAnsi="Garamond"/>
                <w:sz w:val="20"/>
                <w:szCs w:val="20"/>
              </w:rPr>
              <w:t xml:space="preserve">, Slovensko, předseda představenstva, </w:t>
            </w:r>
            <w:r w:rsidRPr="00B50DB9">
              <w:rPr>
                <w:rFonts w:ascii="Garamond" w:hAnsi="Garamond"/>
                <w:sz w:val="20"/>
                <w:szCs w:val="20"/>
              </w:rPr>
              <w:t xml:space="preserve">Zväz výrobcov krmív, skladovateľov a obchodných </w:t>
            </w:r>
            <w:r>
              <w:rPr>
                <w:rFonts w:ascii="Garamond" w:hAnsi="Garamond"/>
                <w:sz w:val="20"/>
                <w:szCs w:val="20"/>
              </w:rPr>
              <w:t>společnosti</w:t>
            </w: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Slovakia, Chairman of the Board, Union of feed manufacturers, storers and commercial companies </w:t>
            </w:r>
          </w:p>
          <w:p w:rsidR="006D7997" w:rsidRPr="00636690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528" w:type="dxa"/>
          </w:tcPr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Pr="005C51CB" w:rsidRDefault="006D7997" w:rsidP="006D7997">
            <w:pPr>
              <w:spacing w:line="276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C51CB">
              <w:rPr>
                <w:rFonts w:ascii="Garamond" w:hAnsi="Garamond"/>
                <w:b/>
                <w:sz w:val="20"/>
                <w:szCs w:val="20"/>
              </w:rPr>
              <w:t>Zhodnocení současné situace v zemědělství a v průmyslových krmivech na Slovensku. Zhodnocení aktuální činnosti a plán nejbližších aktivit Zväzu výrobcov krmív, skladovateľov a obchodných společnosti.</w:t>
            </w: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Pr="00865790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126116">
              <w:rPr>
                <w:rFonts w:ascii="Garamond" w:hAnsi="Garamond"/>
                <w:sz w:val="20"/>
                <w:szCs w:val="20"/>
              </w:rPr>
              <w:t>Assessment of the current situation in agriculture and feed in Slovakia. Evaluation of current activities and plan of the closest activities of the Slovak association.</w:t>
            </w:r>
          </w:p>
        </w:tc>
      </w:tr>
      <w:tr w:rsidR="006D7997" w:rsidRPr="002740CB" w:rsidTr="001478E9">
        <w:tc>
          <w:tcPr>
            <w:tcW w:w="1418" w:type="dxa"/>
            <w:shd w:val="clear" w:color="auto" w:fill="F2F2F2" w:themeFill="background1" w:themeFillShade="F2"/>
          </w:tcPr>
          <w:p w:rsidR="006D7997" w:rsidRDefault="006D7997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6D7997" w:rsidRPr="002740CB" w:rsidRDefault="007F70AF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Od 16:3</w:t>
            </w:r>
            <w:r w:rsidR="006D7997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Default="007F70AF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Ukončení konference.</w:t>
            </w:r>
          </w:p>
          <w:p w:rsidR="007F70AF" w:rsidRDefault="007F70AF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7F70AF">
              <w:rPr>
                <w:rFonts w:ascii="Garamond" w:hAnsi="Garamond"/>
                <w:sz w:val="20"/>
                <w:szCs w:val="20"/>
              </w:rPr>
              <w:t>End of the conference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:rsidR="006D7997" w:rsidRPr="002740CB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D7997" w:rsidRPr="002740CB" w:rsidTr="001478E9">
        <w:tc>
          <w:tcPr>
            <w:tcW w:w="1418" w:type="dxa"/>
            <w:shd w:val="clear" w:color="auto" w:fill="F2F2F2" w:themeFill="background1" w:themeFillShade="F2"/>
          </w:tcPr>
          <w:p w:rsidR="006D7997" w:rsidRDefault="006D7997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6D7997" w:rsidRPr="002740CB" w:rsidRDefault="006D7997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 w:rsidRPr="002740CB">
              <w:rPr>
                <w:rFonts w:ascii="Garamond" w:hAnsi="Garamond"/>
                <w:sz w:val="20"/>
                <w:szCs w:val="20"/>
              </w:rPr>
              <w:t>Od 18:00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Pr="002740CB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2740CB">
              <w:rPr>
                <w:rFonts w:ascii="Garamond" w:hAnsi="Garamond"/>
                <w:sz w:val="20"/>
                <w:szCs w:val="20"/>
              </w:rPr>
              <w:t>Večeře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Dinner.</w:t>
            </w:r>
          </w:p>
          <w:p w:rsidR="006D7997" w:rsidRPr="002740CB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D7997" w:rsidRPr="002740CB" w:rsidTr="001478E9">
        <w:tc>
          <w:tcPr>
            <w:tcW w:w="1418" w:type="dxa"/>
            <w:shd w:val="clear" w:color="auto" w:fill="F2F2F2" w:themeFill="background1" w:themeFillShade="F2"/>
          </w:tcPr>
          <w:p w:rsidR="006D7997" w:rsidRDefault="006D7997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6D7997" w:rsidRPr="002740CB" w:rsidRDefault="006D7997" w:rsidP="006D7997">
            <w:pPr>
              <w:spacing w:line="276" w:lineRule="auto"/>
              <w:jc w:val="right"/>
              <w:rPr>
                <w:rFonts w:ascii="Garamond" w:hAnsi="Garamond"/>
                <w:sz w:val="20"/>
                <w:szCs w:val="20"/>
              </w:rPr>
            </w:pPr>
            <w:r w:rsidRPr="002740CB">
              <w:rPr>
                <w:rFonts w:ascii="Garamond" w:hAnsi="Garamond"/>
                <w:sz w:val="20"/>
                <w:szCs w:val="20"/>
              </w:rPr>
              <w:t>Od 20:00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Pr="002740CB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2740CB">
              <w:rPr>
                <w:rFonts w:ascii="Garamond" w:hAnsi="Garamond"/>
                <w:sz w:val="20"/>
                <w:szCs w:val="20"/>
              </w:rPr>
              <w:t>Občerstvení a společenský program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2740C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6D7997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</w:t>
            </w:r>
            <w:r w:rsidRPr="006A2424">
              <w:rPr>
                <w:rFonts w:ascii="Garamond" w:hAnsi="Garamond"/>
                <w:sz w:val="20"/>
                <w:szCs w:val="20"/>
              </w:rPr>
              <w:t>anquet</w:t>
            </w:r>
            <w:r w:rsidRPr="002740CB">
              <w:rPr>
                <w:rFonts w:ascii="Garamond" w:hAnsi="Garamond"/>
                <w:sz w:val="20"/>
                <w:szCs w:val="20"/>
              </w:rPr>
              <w:t xml:space="preserve"> and </w:t>
            </w:r>
            <w:r>
              <w:rPr>
                <w:rFonts w:ascii="Garamond" w:hAnsi="Garamond"/>
                <w:sz w:val="20"/>
                <w:szCs w:val="20"/>
              </w:rPr>
              <w:t>„</w:t>
            </w:r>
            <w:r w:rsidRPr="002740CB">
              <w:rPr>
                <w:rFonts w:ascii="Garamond" w:hAnsi="Garamond"/>
                <w:sz w:val="20"/>
                <w:szCs w:val="20"/>
              </w:rPr>
              <w:t>gala program</w:t>
            </w:r>
            <w:r>
              <w:rPr>
                <w:rFonts w:ascii="Garamond" w:hAnsi="Garamond"/>
                <w:sz w:val="20"/>
                <w:szCs w:val="20"/>
              </w:rPr>
              <w:t>“</w:t>
            </w:r>
            <w:r w:rsidR="0099586C">
              <w:rPr>
                <w:rFonts w:ascii="Garamond" w:hAnsi="Garamond"/>
                <w:sz w:val="20"/>
                <w:szCs w:val="20"/>
              </w:rPr>
              <w:t>.</w:t>
            </w:r>
            <w:r w:rsidRPr="002740C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E82815" w:rsidRDefault="00E82815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82815" w:rsidRDefault="00E82815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6D7997" w:rsidRPr="002740CB" w:rsidRDefault="006D7997" w:rsidP="006D7997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6263C7" w:rsidRDefault="006263C7" w:rsidP="001301D8">
      <w:pPr>
        <w:pBdr>
          <w:top w:val="triple" w:sz="4" w:space="1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rPr>
          <w:rFonts w:ascii="New Century Schoolbook" w:hAnsi="New Century Schoolbook"/>
        </w:rPr>
      </w:pPr>
    </w:p>
    <w:p w:rsidR="00C72724" w:rsidRPr="00097468" w:rsidRDefault="00206997" w:rsidP="00097468">
      <w:pPr>
        <w:pBdr>
          <w:top w:val="triple" w:sz="4" w:space="1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New Century Schoolbook" w:hAnsi="New Century Schoolbook"/>
        </w:rPr>
      </w:pPr>
      <w:r>
        <w:rPr>
          <w:rFonts w:ascii="Arial" w:hAnsi="Arial" w:cs="Arial"/>
          <w:noProof/>
          <w:color w:val="0000FF"/>
          <w:sz w:val="30"/>
          <w:szCs w:val="30"/>
          <w:lang w:eastAsia="cs-CZ"/>
        </w:rPr>
        <w:drawing>
          <wp:inline distT="0" distB="0" distL="0" distR="0" wp14:anchorId="3A44421A" wp14:editId="67A8A9B2">
            <wp:extent cx="1600200" cy="720090"/>
            <wp:effectExtent l="0" t="0" r="0" b="3810"/>
            <wp:docPr id="3" name="obrázek 2" descr="Spolek pro komodity a krmiv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lek pro komodity a krmiv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2" cy="7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14B">
        <w:rPr>
          <w:noProof/>
          <w:lang w:eastAsia="cs-CZ"/>
        </w:rPr>
        <w:drawing>
          <wp:inline distT="0" distB="0" distL="0" distR="0" wp14:anchorId="3B0FF485" wp14:editId="6E245872">
            <wp:extent cx="1954800" cy="723600"/>
            <wp:effectExtent l="0" t="0" r="7620" b="635"/>
            <wp:docPr id="4" name="obrázek 1" descr="UDRŽITELNÁ VÝROBA KRM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RŽITELNÁ VÝROBA KRMI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24" w:rsidRDefault="00DF0E11" w:rsidP="00097468">
      <w:pPr>
        <w:pBdr>
          <w:top w:val="triple" w:sz="4" w:space="1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6600"/>
          <w:sz w:val="20"/>
          <w:szCs w:val="20"/>
        </w:rPr>
      </w:pPr>
      <w:r w:rsidRPr="00EB40C5">
        <w:rPr>
          <w:rFonts w:ascii="Garamond" w:hAnsi="Garamond"/>
          <w:b/>
          <w:color w:val="006600"/>
          <w:sz w:val="20"/>
          <w:szCs w:val="20"/>
        </w:rPr>
        <w:t>Registrace účastní</w:t>
      </w:r>
      <w:r w:rsidR="00DE5233" w:rsidRPr="00EB40C5">
        <w:rPr>
          <w:rFonts w:ascii="Garamond" w:hAnsi="Garamond"/>
          <w:b/>
          <w:color w:val="006600"/>
          <w:sz w:val="20"/>
          <w:szCs w:val="20"/>
        </w:rPr>
        <w:t xml:space="preserve">ků probíhá </w:t>
      </w:r>
      <w:r w:rsidR="005C7302" w:rsidRPr="0083072C">
        <w:rPr>
          <w:rFonts w:ascii="Garamond" w:hAnsi="Garamond"/>
          <w:b/>
          <w:color w:val="006600"/>
          <w:sz w:val="20"/>
          <w:szCs w:val="20"/>
          <w:u w:val="single"/>
        </w:rPr>
        <w:t xml:space="preserve">výhradně </w:t>
      </w:r>
      <w:r w:rsidR="00DE5233" w:rsidRPr="0083072C">
        <w:rPr>
          <w:rFonts w:ascii="Garamond" w:hAnsi="Garamond"/>
          <w:b/>
          <w:color w:val="006600"/>
          <w:sz w:val="20"/>
          <w:szCs w:val="20"/>
          <w:u w:val="single"/>
        </w:rPr>
        <w:t>na webové stránce</w:t>
      </w:r>
      <w:r w:rsidR="00DE5233" w:rsidRPr="00EB40C5">
        <w:rPr>
          <w:rFonts w:ascii="Garamond" w:hAnsi="Garamond"/>
          <w:b/>
          <w:color w:val="006600"/>
          <w:sz w:val="20"/>
          <w:szCs w:val="20"/>
        </w:rPr>
        <w:t xml:space="preserve"> </w:t>
      </w:r>
      <w:hyperlink r:id="rId11" w:history="1">
        <w:r w:rsidR="00DE5233" w:rsidRPr="00EB40C5">
          <w:rPr>
            <w:rStyle w:val="Hypertextovodkaz"/>
            <w:rFonts w:ascii="Garamond" w:hAnsi="Garamond"/>
            <w:b/>
            <w:color w:val="006600"/>
            <w:sz w:val="20"/>
            <w:szCs w:val="20"/>
          </w:rPr>
          <w:t>www.spkk.cz</w:t>
        </w:r>
      </w:hyperlink>
      <w:r w:rsidR="00BD2490">
        <w:rPr>
          <w:rStyle w:val="Hypertextovodkaz"/>
          <w:rFonts w:ascii="Garamond" w:hAnsi="Garamond"/>
          <w:b/>
          <w:color w:val="006600"/>
          <w:sz w:val="20"/>
          <w:szCs w:val="20"/>
        </w:rPr>
        <w:t>,</w:t>
      </w:r>
      <w:r w:rsidR="00DE5233" w:rsidRPr="00EB40C5">
        <w:rPr>
          <w:rFonts w:ascii="Garamond" w:hAnsi="Garamond"/>
          <w:b/>
          <w:color w:val="006600"/>
          <w:sz w:val="20"/>
          <w:szCs w:val="20"/>
        </w:rPr>
        <w:t xml:space="preserve"> prostřednictvím </w:t>
      </w:r>
      <w:r w:rsidR="00DE5233" w:rsidRPr="0083072C">
        <w:rPr>
          <w:rFonts w:ascii="Garamond" w:hAnsi="Garamond"/>
          <w:b/>
          <w:color w:val="006600"/>
          <w:sz w:val="20"/>
          <w:szCs w:val="20"/>
          <w:u w:val="single"/>
        </w:rPr>
        <w:t>registračního formuláře</w:t>
      </w:r>
      <w:r w:rsidR="00BD2490">
        <w:rPr>
          <w:rFonts w:ascii="Garamond" w:hAnsi="Garamond"/>
          <w:b/>
          <w:color w:val="006600"/>
          <w:sz w:val="20"/>
          <w:szCs w:val="20"/>
        </w:rPr>
        <w:t>,</w:t>
      </w:r>
      <w:r w:rsidR="008F242D" w:rsidRPr="00EB40C5">
        <w:rPr>
          <w:rFonts w:ascii="Garamond" w:hAnsi="Garamond"/>
          <w:b/>
          <w:color w:val="006600"/>
          <w:sz w:val="20"/>
          <w:szCs w:val="20"/>
        </w:rPr>
        <w:t xml:space="preserve"> (</w:t>
      </w:r>
      <w:r w:rsidR="006E408F" w:rsidRPr="00EB40C5">
        <w:rPr>
          <w:rFonts w:ascii="Garamond" w:hAnsi="Garamond"/>
          <w:b/>
          <w:color w:val="006600"/>
          <w:sz w:val="20"/>
          <w:szCs w:val="20"/>
        </w:rPr>
        <w:t xml:space="preserve">umístěn </w:t>
      </w:r>
      <w:r w:rsidR="008F242D" w:rsidRPr="00EB40C5">
        <w:rPr>
          <w:rFonts w:ascii="Garamond" w:hAnsi="Garamond"/>
          <w:b/>
          <w:color w:val="006600"/>
          <w:sz w:val="20"/>
          <w:szCs w:val="20"/>
        </w:rPr>
        <w:t>nahoře vpravo).</w:t>
      </w:r>
      <w:r w:rsidR="0066178A" w:rsidRPr="00EB40C5">
        <w:rPr>
          <w:rFonts w:ascii="Garamond" w:hAnsi="Garamond"/>
          <w:b/>
          <w:color w:val="006600"/>
          <w:sz w:val="20"/>
          <w:szCs w:val="20"/>
        </w:rPr>
        <w:t xml:space="preserve"> </w:t>
      </w:r>
      <w:r w:rsidR="00BE6BF3" w:rsidRPr="00EB40C5">
        <w:rPr>
          <w:rFonts w:ascii="Garamond" w:hAnsi="Garamond"/>
          <w:b/>
          <w:color w:val="006600"/>
          <w:sz w:val="20"/>
          <w:szCs w:val="20"/>
        </w:rPr>
        <w:br/>
      </w:r>
      <w:r w:rsidR="00DE5233" w:rsidRPr="00EB40C5">
        <w:rPr>
          <w:rFonts w:ascii="Garamond" w:hAnsi="Garamond"/>
          <w:b/>
          <w:color w:val="006600"/>
          <w:sz w:val="20"/>
          <w:szCs w:val="20"/>
        </w:rPr>
        <w:t xml:space="preserve">Registration of the participants </w:t>
      </w:r>
      <w:r w:rsidR="005C7302" w:rsidRPr="0083072C">
        <w:rPr>
          <w:rFonts w:ascii="Garamond" w:hAnsi="Garamond"/>
          <w:b/>
          <w:color w:val="006600"/>
          <w:sz w:val="20"/>
          <w:szCs w:val="20"/>
          <w:u w:val="single"/>
        </w:rPr>
        <w:t xml:space="preserve">only </w:t>
      </w:r>
      <w:r w:rsidR="00BD2490" w:rsidRPr="0083072C">
        <w:rPr>
          <w:rFonts w:ascii="Garamond" w:hAnsi="Garamond"/>
          <w:b/>
          <w:color w:val="006600"/>
          <w:sz w:val="20"/>
          <w:szCs w:val="20"/>
          <w:u w:val="single"/>
        </w:rPr>
        <w:t>via the www.spkk.cz</w:t>
      </w:r>
      <w:r w:rsidR="00BD2490">
        <w:rPr>
          <w:rFonts w:ascii="Garamond" w:hAnsi="Garamond"/>
          <w:b/>
          <w:color w:val="006600"/>
          <w:sz w:val="20"/>
          <w:szCs w:val="20"/>
        </w:rPr>
        <w:t xml:space="preserve"> </w:t>
      </w:r>
      <w:r w:rsidR="00DE5233" w:rsidRPr="00EB40C5">
        <w:rPr>
          <w:rFonts w:ascii="Garamond" w:hAnsi="Garamond"/>
          <w:b/>
          <w:color w:val="006600"/>
          <w:sz w:val="20"/>
          <w:szCs w:val="20"/>
        </w:rPr>
        <w:t xml:space="preserve">and </w:t>
      </w:r>
      <w:r w:rsidR="00DE5233" w:rsidRPr="0083072C">
        <w:rPr>
          <w:rFonts w:ascii="Garamond" w:hAnsi="Garamond"/>
          <w:b/>
          <w:color w:val="006600"/>
          <w:sz w:val="20"/>
          <w:szCs w:val="20"/>
          <w:u w:val="single"/>
        </w:rPr>
        <w:t>registration form</w:t>
      </w:r>
      <w:r w:rsidR="008F242D" w:rsidRPr="00EB40C5">
        <w:rPr>
          <w:rFonts w:ascii="Garamond" w:hAnsi="Garamond"/>
          <w:b/>
          <w:color w:val="006600"/>
          <w:sz w:val="20"/>
          <w:szCs w:val="20"/>
        </w:rPr>
        <w:t xml:space="preserve"> (top right).</w:t>
      </w:r>
    </w:p>
    <w:p w:rsidR="00097468" w:rsidRPr="008301A2" w:rsidRDefault="00097468" w:rsidP="00097468">
      <w:pPr>
        <w:pBdr>
          <w:top w:val="triple" w:sz="4" w:space="1" w:color="538135" w:themeColor="accent6" w:themeShade="BF"/>
          <w:left w:val="triple" w:sz="4" w:space="4" w:color="538135" w:themeColor="accent6" w:themeShade="BF"/>
          <w:bottom w:val="triple" w:sz="4" w:space="1" w:color="538135" w:themeColor="accent6" w:themeShade="BF"/>
          <w:right w:val="triple" w:sz="4" w:space="4" w:color="538135" w:themeColor="accent6" w:themeShade="BF"/>
        </w:pBdr>
        <w:shd w:val="clear" w:color="auto" w:fill="E2EFD9" w:themeFill="accent6" w:themeFillTint="33"/>
        <w:jc w:val="center"/>
        <w:rPr>
          <w:rFonts w:ascii="Garamond" w:hAnsi="Garamond"/>
          <w:b/>
          <w:color w:val="006600"/>
          <w:sz w:val="20"/>
          <w:szCs w:val="20"/>
        </w:rPr>
      </w:pPr>
    </w:p>
    <w:p w:rsidR="00664FCB" w:rsidRDefault="00664FCB" w:rsidP="00664FCB">
      <w:pPr>
        <w:pStyle w:val="Normlnweb"/>
        <w:jc w:val="center"/>
      </w:pPr>
    </w:p>
    <w:sectPr w:rsidR="00664FCB" w:rsidSect="00DC2B7D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double" w:sz="4" w:space="24" w:color="006600"/>
        <w:left w:val="double" w:sz="4" w:space="24" w:color="006600"/>
        <w:bottom w:val="double" w:sz="4" w:space="24" w:color="006600"/>
        <w:right w:val="double" w:sz="4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4D" w:rsidRDefault="00EF064D" w:rsidP="003111AD">
      <w:pPr>
        <w:spacing w:after="0" w:line="240" w:lineRule="auto"/>
      </w:pPr>
      <w:r>
        <w:separator/>
      </w:r>
    </w:p>
  </w:endnote>
  <w:endnote w:type="continuationSeparator" w:id="0">
    <w:p w:rsidR="00EF064D" w:rsidRDefault="00EF064D" w:rsidP="0031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w Century Schoolbook">
    <w:panose1 w:val="020406030507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265428"/>
      <w:docPartObj>
        <w:docPartGallery w:val="Page Numbers (Bottom of Page)"/>
        <w:docPartUnique/>
      </w:docPartObj>
    </w:sdtPr>
    <w:sdtEndPr/>
    <w:sdtContent>
      <w:p w:rsidR="003111AD" w:rsidRDefault="003111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867">
          <w:rPr>
            <w:noProof/>
          </w:rPr>
          <w:t>2</w:t>
        </w:r>
        <w:r>
          <w:fldChar w:fldCharType="end"/>
        </w:r>
      </w:p>
    </w:sdtContent>
  </w:sdt>
  <w:p w:rsidR="003111AD" w:rsidRDefault="00AF4FCA" w:rsidP="00AF4FCA">
    <w:pPr>
      <w:pStyle w:val="Zpat"/>
      <w:jc w:val="center"/>
    </w:pPr>
    <w:r>
      <w:rPr>
        <w:rFonts w:ascii="Arial" w:hAnsi="Arial" w:cs="Arial"/>
        <w:noProof/>
        <w:color w:val="0000FF"/>
        <w:sz w:val="30"/>
        <w:szCs w:val="30"/>
        <w:lang w:eastAsia="cs-CZ"/>
      </w:rPr>
      <w:drawing>
        <wp:inline distT="0" distB="0" distL="0" distR="0" wp14:anchorId="335DD7FF" wp14:editId="323422C9">
          <wp:extent cx="1202400" cy="540000"/>
          <wp:effectExtent l="0" t="0" r="0" b="0"/>
          <wp:docPr id="7" name="obrázek 2" descr="Spolek pro komodity a krmi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olek pro komodity a krmi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465200" cy="536400"/>
          <wp:effectExtent l="0" t="0" r="1905" b="0"/>
          <wp:docPr id="8" name="Obrázek 8" descr="logo-krm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krmiva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4D" w:rsidRDefault="00EF064D" w:rsidP="003111AD">
      <w:pPr>
        <w:spacing w:after="0" w:line="240" w:lineRule="auto"/>
      </w:pPr>
      <w:r>
        <w:separator/>
      </w:r>
    </w:p>
  </w:footnote>
  <w:footnote w:type="continuationSeparator" w:id="0">
    <w:p w:rsidR="00EF064D" w:rsidRDefault="00EF064D" w:rsidP="0031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5815"/>
    <w:multiLevelType w:val="hybridMultilevel"/>
    <w:tmpl w:val="0838B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7D"/>
    <w:rsid w:val="00000410"/>
    <w:rsid w:val="00001C8D"/>
    <w:rsid w:val="00005201"/>
    <w:rsid w:val="00005E99"/>
    <w:rsid w:val="00011215"/>
    <w:rsid w:val="000143F1"/>
    <w:rsid w:val="00021392"/>
    <w:rsid w:val="00022164"/>
    <w:rsid w:val="00022623"/>
    <w:rsid w:val="00027CC2"/>
    <w:rsid w:val="00030999"/>
    <w:rsid w:val="000339B4"/>
    <w:rsid w:val="00037192"/>
    <w:rsid w:val="00040955"/>
    <w:rsid w:val="00045870"/>
    <w:rsid w:val="00045C74"/>
    <w:rsid w:val="00050CE5"/>
    <w:rsid w:val="00054533"/>
    <w:rsid w:val="00054AD8"/>
    <w:rsid w:val="00063984"/>
    <w:rsid w:val="00067C4A"/>
    <w:rsid w:val="000707D7"/>
    <w:rsid w:val="00070A97"/>
    <w:rsid w:val="000729EC"/>
    <w:rsid w:val="000836EE"/>
    <w:rsid w:val="00084252"/>
    <w:rsid w:val="00084808"/>
    <w:rsid w:val="00087A84"/>
    <w:rsid w:val="00093E80"/>
    <w:rsid w:val="0009519B"/>
    <w:rsid w:val="00097468"/>
    <w:rsid w:val="000A0040"/>
    <w:rsid w:val="000A29D8"/>
    <w:rsid w:val="000A4B1E"/>
    <w:rsid w:val="000A700A"/>
    <w:rsid w:val="000B1F15"/>
    <w:rsid w:val="000B2662"/>
    <w:rsid w:val="000B47A6"/>
    <w:rsid w:val="000B685E"/>
    <w:rsid w:val="000B7C1F"/>
    <w:rsid w:val="000C47B7"/>
    <w:rsid w:val="000C49A9"/>
    <w:rsid w:val="000D59B2"/>
    <w:rsid w:val="000D7080"/>
    <w:rsid w:val="000E1C06"/>
    <w:rsid w:val="000E1E2C"/>
    <w:rsid w:val="000E363C"/>
    <w:rsid w:val="000E4BB4"/>
    <w:rsid w:val="000E7E4D"/>
    <w:rsid w:val="000F0F62"/>
    <w:rsid w:val="000F5202"/>
    <w:rsid w:val="00101EF5"/>
    <w:rsid w:val="00103009"/>
    <w:rsid w:val="00103506"/>
    <w:rsid w:val="001108FB"/>
    <w:rsid w:val="00116AA0"/>
    <w:rsid w:val="00124BEF"/>
    <w:rsid w:val="00126116"/>
    <w:rsid w:val="001301D8"/>
    <w:rsid w:val="0013255A"/>
    <w:rsid w:val="001338E2"/>
    <w:rsid w:val="00142BE0"/>
    <w:rsid w:val="00143742"/>
    <w:rsid w:val="001452A0"/>
    <w:rsid w:val="0014706F"/>
    <w:rsid w:val="0014754C"/>
    <w:rsid w:val="001478E9"/>
    <w:rsid w:val="0015043B"/>
    <w:rsid w:val="00151BDE"/>
    <w:rsid w:val="0015276E"/>
    <w:rsid w:val="00160616"/>
    <w:rsid w:val="00161ECA"/>
    <w:rsid w:val="001627DD"/>
    <w:rsid w:val="00174CF5"/>
    <w:rsid w:val="001776C6"/>
    <w:rsid w:val="00187553"/>
    <w:rsid w:val="00190741"/>
    <w:rsid w:val="0019481E"/>
    <w:rsid w:val="001953DD"/>
    <w:rsid w:val="001A2EB5"/>
    <w:rsid w:val="001A5230"/>
    <w:rsid w:val="001A6D65"/>
    <w:rsid w:val="001B38CB"/>
    <w:rsid w:val="001C1A2F"/>
    <w:rsid w:val="001C2642"/>
    <w:rsid w:val="001C5D30"/>
    <w:rsid w:val="001D043C"/>
    <w:rsid w:val="001D2D22"/>
    <w:rsid w:val="001D4398"/>
    <w:rsid w:val="001E3961"/>
    <w:rsid w:val="001E468E"/>
    <w:rsid w:val="001F24E7"/>
    <w:rsid w:val="001F2915"/>
    <w:rsid w:val="001F4176"/>
    <w:rsid w:val="001F5300"/>
    <w:rsid w:val="001F5805"/>
    <w:rsid w:val="002005F1"/>
    <w:rsid w:val="00202091"/>
    <w:rsid w:val="00203EB6"/>
    <w:rsid w:val="0020566F"/>
    <w:rsid w:val="00206997"/>
    <w:rsid w:val="00214660"/>
    <w:rsid w:val="00217D9E"/>
    <w:rsid w:val="00220235"/>
    <w:rsid w:val="002212E7"/>
    <w:rsid w:val="00224468"/>
    <w:rsid w:val="00225382"/>
    <w:rsid w:val="002253FA"/>
    <w:rsid w:val="0023097F"/>
    <w:rsid w:val="002310A3"/>
    <w:rsid w:val="002343CD"/>
    <w:rsid w:val="00235ECD"/>
    <w:rsid w:val="00236405"/>
    <w:rsid w:val="002422AD"/>
    <w:rsid w:val="00242B8B"/>
    <w:rsid w:val="00243DE3"/>
    <w:rsid w:val="002446EB"/>
    <w:rsid w:val="00246112"/>
    <w:rsid w:val="002500DC"/>
    <w:rsid w:val="00250274"/>
    <w:rsid w:val="00250407"/>
    <w:rsid w:val="00252C50"/>
    <w:rsid w:val="002603ED"/>
    <w:rsid w:val="002635CB"/>
    <w:rsid w:val="00264FEE"/>
    <w:rsid w:val="0026797D"/>
    <w:rsid w:val="00271576"/>
    <w:rsid w:val="002740CB"/>
    <w:rsid w:val="00275FCF"/>
    <w:rsid w:val="00281942"/>
    <w:rsid w:val="00282A2C"/>
    <w:rsid w:val="002900BB"/>
    <w:rsid w:val="00292C5B"/>
    <w:rsid w:val="00292E2D"/>
    <w:rsid w:val="002A2083"/>
    <w:rsid w:val="002A7333"/>
    <w:rsid w:val="002B48C5"/>
    <w:rsid w:val="002B4BEA"/>
    <w:rsid w:val="002B53B2"/>
    <w:rsid w:val="002C024E"/>
    <w:rsid w:val="002C0C1A"/>
    <w:rsid w:val="002C3B85"/>
    <w:rsid w:val="002C434D"/>
    <w:rsid w:val="002C531C"/>
    <w:rsid w:val="002D5CF8"/>
    <w:rsid w:val="002E01FF"/>
    <w:rsid w:val="002E238B"/>
    <w:rsid w:val="002E489A"/>
    <w:rsid w:val="002F00EF"/>
    <w:rsid w:val="002F105F"/>
    <w:rsid w:val="002F17BE"/>
    <w:rsid w:val="002F5A7E"/>
    <w:rsid w:val="002F721A"/>
    <w:rsid w:val="00301710"/>
    <w:rsid w:val="00305849"/>
    <w:rsid w:val="00306C0A"/>
    <w:rsid w:val="003073E3"/>
    <w:rsid w:val="003111AD"/>
    <w:rsid w:val="00312B0E"/>
    <w:rsid w:val="00314E81"/>
    <w:rsid w:val="00322A4C"/>
    <w:rsid w:val="00334A1D"/>
    <w:rsid w:val="00334DDB"/>
    <w:rsid w:val="00336FC7"/>
    <w:rsid w:val="003378D7"/>
    <w:rsid w:val="00342382"/>
    <w:rsid w:val="003432A8"/>
    <w:rsid w:val="00345D71"/>
    <w:rsid w:val="00347C6B"/>
    <w:rsid w:val="00352B75"/>
    <w:rsid w:val="00356748"/>
    <w:rsid w:val="00357708"/>
    <w:rsid w:val="003607DB"/>
    <w:rsid w:val="003628C0"/>
    <w:rsid w:val="00366A0D"/>
    <w:rsid w:val="00373142"/>
    <w:rsid w:val="003745F0"/>
    <w:rsid w:val="0037538C"/>
    <w:rsid w:val="0037660C"/>
    <w:rsid w:val="00381BA8"/>
    <w:rsid w:val="00383375"/>
    <w:rsid w:val="00390B69"/>
    <w:rsid w:val="00393852"/>
    <w:rsid w:val="0039414D"/>
    <w:rsid w:val="00394EBC"/>
    <w:rsid w:val="00395714"/>
    <w:rsid w:val="003965A7"/>
    <w:rsid w:val="00396B16"/>
    <w:rsid w:val="003A7E37"/>
    <w:rsid w:val="003B453F"/>
    <w:rsid w:val="003B656B"/>
    <w:rsid w:val="003B68E7"/>
    <w:rsid w:val="003C4BAD"/>
    <w:rsid w:val="003C5FBC"/>
    <w:rsid w:val="003C61FD"/>
    <w:rsid w:val="003C6E34"/>
    <w:rsid w:val="003C7DB3"/>
    <w:rsid w:val="003D2BB1"/>
    <w:rsid w:val="003D44CB"/>
    <w:rsid w:val="003E505A"/>
    <w:rsid w:val="003F1DCD"/>
    <w:rsid w:val="003F2CA1"/>
    <w:rsid w:val="003F41C7"/>
    <w:rsid w:val="003F6E82"/>
    <w:rsid w:val="0040323D"/>
    <w:rsid w:val="0040483D"/>
    <w:rsid w:val="00406CF4"/>
    <w:rsid w:val="00412606"/>
    <w:rsid w:val="00412A90"/>
    <w:rsid w:val="00412FEE"/>
    <w:rsid w:val="00413867"/>
    <w:rsid w:val="00416DE4"/>
    <w:rsid w:val="00423F1C"/>
    <w:rsid w:val="004256BD"/>
    <w:rsid w:val="00427C8F"/>
    <w:rsid w:val="0043468F"/>
    <w:rsid w:val="004367AA"/>
    <w:rsid w:val="00440D9E"/>
    <w:rsid w:val="004410D5"/>
    <w:rsid w:val="0044111A"/>
    <w:rsid w:val="00445466"/>
    <w:rsid w:val="00445ED5"/>
    <w:rsid w:val="00455CE1"/>
    <w:rsid w:val="004658DD"/>
    <w:rsid w:val="00470384"/>
    <w:rsid w:val="00471535"/>
    <w:rsid w:val="00471ADC"/>
    <w:rsid w:val="00471EA6"/>
    <w:rsid w:val="004727EA"/>
    <w:rsid w:val="0047360C"/>
    <w:rsid w:val="0047392E"/>
    <w:rsid w:val="0047547C"/>
    <w:rsid w:val="004773EE"/>
    <w:rsid w:val="004817C4"/>
    <w:rsid w:val="00481D40"/>
    <w:rsid w:val="00483FB3"/>
    <w:rsid w:val="00485722"/>
    <w:rsid w:val="004921A6"/>
    <w:rsid w:val="00492705"/>
    <w:rsid w:val="004A4BBD"/>
    <w:rsid w:val="004B40AF"/>
    <w:rsid w:val="004C0483"/>
    <w:rsid w:val="004C1E8B"/>
    <w:rsid w:val="004C30CC"/>
    <w:rsid w:val="004E3774"/>
    <w:rsid w:val="004E56BC"/>
    <w:rsid w:val="004F12AC"/>
    <w:rsid w:val="004F1E2F"/>
    <w:rsid w:val="004F35BC"/>
    <w:rsid w:val="004F4C0B"/>
    <w:rsid w:val="0050221D"/>
    <w:rsid w:val="005046EE"/>
    <w:rsid w:val="00504820"/>
    <w:rsid w:val="00510204"/>
    <w:rsid w:val="005107D2"/>
    <w:rsid w:val="00512D1D"/>
    <w:rsid w:val="0051313D"/>
    <w:rsid w:val="00516725"/>
    <w:rsid w:val="0051691C"/>
    <w:rsid w:val="00521C6E"/>
    <w:rsid w:val="005226F9"/>
    <w:rsid w:val="00523CF2"/>
    <w:rsid w:val="0052409C"/>
    <w:rsid w:val="005245E2"/>
    <w:rsid w:val="005253D0"/>
    <w:rsid w:val="00535996"/>
    <w:rsid w:val="00542C51"/>
    <w:rsid w:val="005520B2"/>
    <w:rsid w:val="00556D0F"/>
    <w:rsid w:val="005575F4"/>
    <w:rsid w:val="00557E5E"/>
    <w:rsid w:val="00560C39"/>
    <w:rsid w:val="00561982"/>
    <w:rsid w:val="00563924"/>
    <w:rsid w:val="00570AF6"/>
    <w:rsid w:val="00570FF2"/>
    <w:rsid w:val="005815CC"/>
    <w:rsid w:val="00584551"/>
    <w:rsid w:val="005878BC"/>
    <w:rsid w:val="00596062"/>
    <w:rsid w:val="005A1DAE"/>
    <w:rsid w:val="005A2E63"/>
    <w:rsid w:val="005B1165"/>
    <w:rsid w:val="005B21EB"/>
    <w:rsid w:val="005B6322"/>
    <w:rsid w:val="005B799A"/>
    <w:rsid w:val="005C116D"/>
    <w:rsid w:val="005C1E20"/>
    <w:rsid w:val="005C51CB"/>
    <w:rsid w:val="005C55DC"/>
    <w:rsid w:val="005C711A"/>
    <w:rsid w:val="005C7302"/>
    <w:rsid w:val="005D0E4F"/>
    <w:rsid w:val="005D441A"/>
    <w:rsid w:val="005E2892"/>
    <w:rsid w:val="005E3603"/>
    <w:rsid w:val="005F1F8A"/>
    <w:rsid w:val="005F3E78"/>
    <w:rsid w:val="005F5F89"/>
    <w:rsid w:val="00601B1F"/>
    <w:rsid w:val="00605412"/>
    <w:rsid w:val="00620A53"/>
    <w:rsid w:val="006262D6"/>
    <w:rsid w:val="006263C7"/>
    <w:rsid w:val="00627E77"/>
    <w:rsid w:val="0063147A"/>
    <w:rsid w:val="00636690"/>
    <w:rsid w:val="00636F40"/>
    <w:rsid w:val="00640F72"/>
    <w:rsid w:val="006453C9"/>
    <w:rsid w:val="0064545F"/>
    <w:rsid w:val="00647936"/>
    <w:rsid w:val="006501CE"/>
    <w:rsid w:val="0066149C"/>
    <w:rsid w:val="0066156A"/>
    <w:rsid w:val="0066178A"/>
    <w:rsid w:val="00663960"/>
    <w:rsid w:val="00663F85"/>
    <w:rsid w:val="00664FCB"/>
    <w:rsid w:val="00665C81"/>
    <w:rsid w:val="006708E9"/>
    <w:rsid w:val="0067180B"/>
    <w:rsid w:val="00674392"/>
    <w:rsid w:val="0067668F"/>
    <w:rsid w:val="0067727F"/>
    <w:rsid w:val="006860EA"/>
    <w:rsid w:val="00690FD2"/>
    <w:rsid w:val="00692DFE"/>
    <w:rsid w:val="006A2424"/>
    <w:rsid w:val="006A2583"/>
    <w:rsid w:val="006A44C9"/>
    <w:rsid w:val="006A52A1"/>
    <w:rsid w:val="006C2041"/>
    <w:rsid w:val="006C4276"/>
    <w:rsid w:val="006C5319"/>
    <w:rsid w:val="006C5EA1"/>
    <w:rsid w:val="006D4353"/>
    <w:rsid w:val="006D7997"/>
    <w:rsid w:val="006E108A"/>
    <w:rsid w:val="006E1D8D"/>
    <w:rsid w:val="006E1ECD"/>
    <w:rsid w:val="006E408F"/>
    <w:rsid w:val="006E5047"/>
    <w:rsid w:val="006F0C1F"/>
    <w:rsid w:val="006F1E0C"/>
    <w:rsid w:val="006F26D1"/>
    <w:rsid w:val="006F2E7A"/>
    <w:rsid w:val="006F2F58"/>
    <w:rsid w:val="00700DD3"/>
    <w:rsid w:val="00705CF6"/>
    <w:rsid w:val="00711645"/>
    <w:rsid w:val="007116F9"/>
    <w:rsid w:val="0071463B"/>
    <w:rsid w:val="0071776D"/>
    <w:rsid w:val="00720922"/>
    <w:rsid w:val="007262A8"/>
    <w:rsid w:val="00730B54"/>
    <w:rsid w:val="00731867"/>
    <w:rsid w:val="00731E3E"/>
    <w:rsid w:val="00735BF2"/>
    <w:rsid w:val="00754BA3"/>
    <w:rsid w:val="007559E2"/>
    <w:rsid w:val="00763F82"/>
    <w:rsid w:val="00771AA4"/>
    <w:rsid w:val="007735A6"/>
    <w:rsid w:val="007824F2"/>
    <w:rsid w:val="0078349D"/>
    <w:rsid w:val="0078361E"/>
    <w:rsid w:val="0078581C"/>
    <w:rsid w:val="00785D4B"/>
    <w:rsid w:val="0078746A"/>
    <w:rsid w:val="007A1C76"/>
    <w:rsid w:val="007A4322"/>
    <w:rsid w:val="007B132C"/>
    <w:rsid w:val="007C07BC"/>
    <w:rsid w:val="007C367E"/>
    <w:rsid w:val="007C36D7"/>
    <w:rsid w:val="007C79CB"/>
    <w:rsid w:val="007D0311"/>
    <w:rsid w:val="007D1017"/>
    <w:rsid w:val="007D395E"/>
    <w:rsid w:val="007D3F7A"/>
    <w:rsid w:val="007D5011"/>
    <w:rsid w:val="007D5343"/>
    <w:rsid w:val="007E1FB8"/>
    <w:rsid w:val="007E4DCE"/>
    <w:rsid w:val="007E5323"/>
    <w:rsid w:val="007E53C9"/>
    <w:rsid w:val="007F1A3B"/>
    <w:rsid w:val="007F259C"/>
    <w:rsid w:val="007F3AB3"/>
    <w:rsid w:val="007F3B45"/>
    <w:rsid w:val="007F70AF"/>
    <w:rsid w:val="00800182"/>
    <w:rsid w:val="008046B5"/>
    <w:rsid w:val="00805086"/>
    <w:rsid w:val="00811384"/>
    <w:rsid w:val="00811D0D"/>
    <w:rsid w:val="008129FB"/>
    <w:rsid w:val="00813899"/>
    <w:rsid w:val="00814FA1"/>
    <w:rsid w:val="008165A7"/>
    <w:rsid w:val="00816872"/>
    <w:rsid w:val="00816927"/>
    <w:rsid w:val="00816AD3"/>
    <w:rsid w:val="00820D0A"/>
    <w:rsid w:val="0082190C"/>
    <w:rsid w:val="008238C1"/>
    <w:rsid w:val="008244A5"/>
    <w:rsid w:val="00825B59"/>
    <w:rsid w:val="008268A9"/>
    <w:rsid w:val="008301A2"/>
    <w:rsid w:val="0083072C"/>
    <w:rsid w:val="00831083"/>
    <w:rsid w:val="00833148"/>
    <w:rsid w:val="00834FC1"/>
    <w:rsid w:val="0083548F"/>
    <w:rsid w:val="008375E1"/>
    <w:rsid w:val="00840AF8"/>
    <w:rsid w:val="0084742F"/>
    <w:rsid w:val="00847BD0"/>
    <w:rsid w:val="008501AC"/>
    <w:rsid w:val="008511C4"/>
    <w:rsid w:val="00853B9B"/>
    <w:rsid w:val="00854D85"/>
    <w:rsid w:val="00854E49"/>
    <w:rsid w:val="00857789"/>
    <w:rsid w:val="00857A7E"/>
    <w:rsid w:val="0086153B"/>
    <w:rsid w:val="0086177C"/>
    <w:rsid w:val="00863301"/>
    <w:rsid w:val="008648F5"/>
    <w:rsid w:val="00865790"/>
    <w:rsid w:val="00865C79"/>
    <w:rsid w:val="00872A50"/>
    <w:rsid w:val="008754D3"/>
    <w:rsid w:val="0087723D"/>
    <w:rsid w:val="00882B31"/>
    <w:rsid w:val="00882C67"/>
    <w:rsid w:val="00884616"/>
    <w:rsid w:val="00884C59"/>
    <w:rsid w:val="00887BF3"/>
    <w:rsid w:val="008936B5"/>
    <w:rsid w:val="008944E1"/>
    <w:rsid w:val="008955D8"/>
    <w:rsid w:val="00896AC0"/>
    <w:rsid w:val="008A0E4C"/>
    <w:rsid w:val="008B0A49"/>
    <w:rsid w:val="008B5A34"/>
    <w:rsid w:val="008B7A2C"/>
    <w:rsid w:val="008C0672"/>
    <w:rsid w:val="008C2384"/>
    <w:rsid w:val="008C60A2"/>
    <w:rsid w:val="008C63C1"/>
    <w:rsid w:val="008D1147"/>
    <w:rsid w:val="008D1706"/>
    <w:rsid w:val="008D1AAD"/>
    <w:rsid w:val="008D541F"/>
    <w:rsid w:val="008E6AE2"/>
    <w:rsid w:val="008F242D"/>
    <w:rsid w:val="008F5563"/>
    <w:rsid w:val="008F7622"/>
    <w:rsid w:val="008F7B38"/>
    <w:rsid w:val="00900014"/>
    <w:rsid w:val="00900889"/>
    <w:rsid w:val="009049DA"/>
    <w:rsid w:val="00913696"/>
    <w:rsid w:val="00914075"/>
    <w:rsid w:val="0091416A"/>
    <w:rsid w:val="00931552"/>
    <w:rsid w:val="00935342"/>
    <w:rsid w:val="00935E4C"/>
    <w:rsid w:val="00936E66"/>
    <w:rsid w:val="0094385C"/>
    <w:rsid w:val="009451FD"/>
    <w:rsid w:val="009539F8"/>
    <w:rsid w:val="00957E12"/>
    <w:rsid w:val="00962CA7"/>
    <w:rsid w:val="00963B22"/>
    <w:rsid w:val="00973C47"/>
    <w:rsid w:val="00980AC4"/>
    <w:rsid w:val="009860EA"/>
    <w:rsid w:val="00990021"/>
    <w:rsid w:val="00992883"/>
    <w:rsid w:val="0099586C"/>
    <w:rsid w:val="00996A9D"/>
    <w:rsid w:val="009A7ADE"/>
    <w:rsid w:val="009B1FE5"/>
    <w:rsid w:val="009B2A72"/>
    <w:rsid w:val="009B5B36"/>
    <w:rsid w:val="009B5EA6"/>
    <w:rsid w:val="009B62DD"/>
    <w:rsid w:val="009B67E2"/>
    <w:rsid w:val="009B7B88"/>
    <w:rsid w:val="009C19E5"/>
    <w:rsid w:val="009C1EE4"/>
    <w:rsid w:val="009C2E17"/>
    <w:rsid w:val="009D09E3"/>
    <w:rsid w:val="009D3090"/>
    <w:rsid w:val="009D4517"/>
    <w:rsid w:val="009E2C54"/>
    <w:rsid w:val="009E4353"/>
    <w:rsid w:val="009E5EB3"/>
    <w:rsid w:val="009F37F4"/>
    <w:rsid w:val="009F4AB6"/>
    <w:rsid w:val="00A04E74"/>
    <w:rsid w:val="00A07245"/>
    <w:rsid w:val="00A12064"/>
    <w:rsid w:val="00A125F3"/>
    <w:rsid w:val="00A13289"/>
    <w:rsid w:val="00A16656"/>
    <w:rsid w:val="00A1769A"/>
    <w:rsid w:val="00A17999"/>
    <w:rsid w:val="00A17E9A"/>
    <w:rsid w:val="00A2045E"/>
    <w:rsid w:val="00A20F67"/>
    <w:rsid w:val="00A21D8F"/>
    <w:rsid w:val="00A22846"/>
    <w:rsid w:val="00A239BF"/>
    <w:rsid w:val="00A30893"/>
    <w:rsid w:val="00A34E08"/>
    <w:rsid w:val="00A358BD"/>
    <w:rsid w:val="00A35B1A"/>
    <w:rsid w:val="00A376FA"/>
    <w:rsid w:val="00A42D5B"/>
    <w:rsid w:val="00A63F73"/>
    <w:rsid w:val="00A64544"/>
    <w:rsid w:val="00A64950"/>
    <w:rsid w:val="00A6600D"/>
    <w:rsid w:val="00A672E6"/>
    <w:rsid w:val="00A728FA"/>
    <w:rsid w:val="00A83AB3"/>
    <w:rsid w:val="00A84D86"/>
    <w:rsid w:val="00A921ED"/>
    <w:rsid w:val="00A92657"/>
    <w:rsid w:val="00AA1082"/>
    <w:rsid w:val="00AA58BF"/>
    <w:rsid w:val="00AB5209"/>
    <w:rsid w:val="00AC0F6F"/>
    <w:rsid w:val="00AC2EA1"/>
    <w:rsid w:val="00AC466E"/>
    <w:rsid w:val="00AC7DD1"/>
    <w:rsid w:val="00AF000D"/>
    <w:rsid w:val="00AF3914"/>
    <w:rsid w:val="00AF4FCA"/>
    <w:rsid w:val="00AF5D57"/>
    <w:rsid w:val="00AF65B2"/>
    <w:rsid w:val="00B00A64"/>
    <w:rsid w:val="00B017EB"/>
    <w:rsid w:val="00B01AB8"/>
    <w:rsid w:val="00B01CFE"/>
    <w:rsid w:val="00B130D3"/>
    <w:rsid w:val="00B17F7C"/>
    <w:rsid w:val="00B24D4B"/>
    <w:rsid w:val="00B25EA4"/>
    <w:rsid w:val="00B318A9"/>
    <w:rsid w:val="00B41F3B"/>
    <w:rsid w:val="00B443F7"/>
    <w:rsid w:val="00B477DA"/>
    <w:rsid w:val="00B50DB9"/>
    <w:rsid w:val="00B55B5E"/>
    <w:rsid w:val="00B6283E"/>
    <w:rsid w:val="00B67D03"/>
    <w:rsid w:val="00B70914"/>
    <w:rsid w:val="00B749F3"/>
    <w:rsid w:val="00B80C55"/>
    <w:rsid w:val="00B82DEA"/>
    <w:rsid w:val="00B833ED"/>
    <w:rsid w:val="00B842F1"/>
    <w:rsid w:val="00B86BE7"/>
    <w:rsid w:val="00B86F6F"/>
    <w:rsid w:val="00B922AE"/>
    <w:rsid w:val="00B9308B"/>
    <w:rsid w:val="00B93CAB"/>
    <w:rsid w:val="00B954FE"/>
    <w:rsid w:val="00B96C71"/>
    <w:rsid w:val="00BA0990"/>
    <w:rsid w:val="00BB13A6"/>
    <w:rsid w:val="00BB7688"/>
    <w:rsid w:val="00BC0404"/>
    <w:rsid w:val="00BC77C9"/>
    <w:rsid w:val="00BD2490"/>
    <w:rsid w:val="00BD2FAD"/>
    <w:rsid w:val="00BD667F"/>
    <w:rsid w:val="00BD6D88"/>
    <w:rsid w:val="00BD741C"/>
    <w:rsid w:val="00BE3C78"/>
    <w:rsid w:val="00BE5D60"/>
    <w:rsid w:val="00BE6BF3"/>
    <w:rsid w:val="00BE7178"/>
    <w:rsid w:val="00BF4658"/>
    <w:rsid w:val="00C012FF"/>
    <w:rsid w:val="00C17514"/>
    <w:rsid w:val="00C17D3A"/>
    <w:rsid w:val="00C2560F"/>
    <w:rsid w:val="00C277FB"/>
    <w:rsid w:val="00C27DEB"/>
    <w:rsid w:val="00C30CDE"/>
    <w:rsid w:val="00C326FF"/>
    <w:rsid w:val="00C406E9"/>
    <w:rsid w:val="00C414FB"/>
    <w:rsid w:val="00C45E4E"/>
    <w:rsid w:val="00C46AED"/>
    <w:rsid w:val="00C52CF9"/>
    <w:rsid w:val="00C53E28"/>
    <w:rsid w:val="00C541FC"/>
    <w:rsid w:val="00C55A06"/>
    <w:rsid w:val="00C6396C"/>
    <w:rsid w:val="00C64A90"/>
    <w:rsid w:val="00C6754B"/>
    <w:rsid w:val="00C721A1"/>
    <w:rsid w:val="00C72724"/>
    <w:rsid w:val="00C77502"/>
    <w:rsid w:val="00C80A7F"/>
    <w:rsid w:val="00C81E1B"/>
    <w:rsid w:val="00C8710E"/>
    <w:rsid w:val="00CA2F1F"/>
    <w:rsid w:val="00CA3A7D"/>
    <w:rsid w:val="00CB2714"/>
    <w:rsid w:val="00CB2934"/>
    <w:rsid w:val="00CC01E0"/>
    <w:rsid w:val="00CC2A30"/>
    <w:rsid w:val="00CC76EC"/>
    <w:rsid w:val="00CD2C4F"/>
    <w:rsid w:val="00CD41B5"/>
    <w:rsid w:val="00CD53D6"/>
    <w:rsid w:val="00CD6260"/>
    <w:rsid w:val="00CD706F"/>
    <w:rsid w:val="00CE37D1"/>
    <w:rsid w:val="00CF6F96"/>
    <w:rsid w:val="00CF6F9F"/>
    <w:rsid w:val="00CF75E7"/>
    <w:rsid w:val="00D005E2"/>
    <w:rsid w:val="00D029B0"/>
    <w:rsid w:val="00D0641A"/>
    <w:rsid w:val="00D104C2"/>
    <w:rsid w:val="00D10889"/>
    <w:rsid w:val="00D11AA2"/>
    <w:rsid w:val="00D201F7"/>
    <w:rsid w:val="00D211D6"/>
    <w:rsid w:val="00D21B28"/>
    <w:rsid w:val="00D23D30"/>
    <w:rsid w:val="00D34820"/>
    <w:rsid w:val="00D4169A"/>
    <w:rsid w:val="00D42666"/>
    <w:rsid w:val="00D53105"/>
    <w:rsid w:val="00D5456D"/>
    <w:rsid w:val="00D5534B"/>
    <w:rsid w:val="00D55E4D"/>
    <w:rsid w:val="00D56038"/>
    <w:rsid w:val="00D60E5B"/>
    <w:rsid w:val="00D628ED"/>
    <w:rsid w:val="00D66FDD"/>
    <w:rsid w:val="00D714BA"/>
    <w:rsid w:val="00D74495"/>
    <w:rsid w:val="00D8075E"/>
    <w:rsid w:val="00D80B52"/>
    <w:rsid w:val="00D86392"/>
    <w:rsid w:val="00D87DE7"/>
    <w:rsid w:val="00D87F95"/>
    <w:rsid w:val="00D91093"/>
    <w:rsid w:val="00D968CE"/>
    <w:rsid w:val="00DA01A7"/>
    <w:rsid w:val="00DA09BC"/>
    <w:rsid w:val="00DA63B6"/>
    <w:rsid w:val="00DB36A4"/>
    <w:rsid w:val="00DB6867"/>
    <w:rsid w:val="00DC18F7"/>
    <w:rsid w:val="00DC2B7D"/>
    <w:rsid w:val="00DC4A50"/>
    <w:rsid w:val="00DC4D59"/>
    <w:rsid w:val="00DD1EC0"/>
    <w:rsid w:val="00DD3376"/>
    <w:rsid w:val="00DD4ABA"/>
    <w:rsid w:val="00DD50F3"/>
    <w:rsid w:val="00DD5971"/>
    <w:rsid w:val="00DD6725"/>
    <w:rsid w:val="00DD70DC"/>
    <w:rsid w:val="00DE0F2D"/>
    <w:rsid w:val="00DE1974"/>
    <w:rsid w:val="00DE31B4"/>
    <w:rsid w:val="00DE322F"/>
    <w:rsid w:val="00DE3BC4"/>
    <w:rsid w:val="00DE5233"/>
    <w:rsid w:val="00DE5782"/>
    <w:rsid w:val="00DE7527"/>
    <w:rsid w:val="00DF0E11"/>
    <w:rsid w:val="00DF387A"/>
    <w:rsid w:val="00DF5D8B"/>
    <w:rsid w:val="00DF684B"/>
    <w:rsid w:val="00DF7829"/>
    <w:rsid w:val="00DF7944"/>
    <w:rsid w:val="00E0018A"/>
    <w:rsid w:val="00E001DE"/>
    <w:rsid w:val="00E0087E"/>
    <w:rsid w:val="00E06535"/>
    <w:rsid w:val="00E10511"/>
    <w:rsid w:val="00E13444"/>
    <w:rsid w:val="00E21A03"/>
    <w:rsid w:val="00E21D35"/>
    <w:rsid w:val="00E2377F"/>
    <w:rsid w:val="00E24EED"/>
    <w:rsid w:val="00E24F3C"/>
    <w:rsid w:val="00E26E62"/>
    <w:rsid w:val="00E27D8C"/>
    <w:rsid w:val="00E31734"/>
    <w:rsid w:val="00E32E7A"/>
    <w:rsid w:val="00E36D84"/>
    <w:rsid w:val="00E443A9"/>
    <w:rsid w:val="00E45C95"/>
    <w:rsid w:val="00E463FD"/>
    <w:rsid w:val="00E56932"/>
    <w:rsid w:val="00E60152"/>
    <w:rsid w:val="00E6050C"/>
    <w:rsid w:val="00E6289E"/>
    <w:rsid w:val="00E62932"/>
    <w:rsid w:val="00E63DF9"/>
    <w:rsid w:val="00E642CF"/>
    <w:rsid w:val="00E67E6F"/>
    <w:rsid w:val="00E756B5"/>
    <w:rsid w:val="00E76BDB"/>
    <w:rsid w:val="00E82815"/>
    <w:rsid w:val="00E83324"/>
    <w:rsid w:val="00E84950"/>
    <w:rsid w:val="00E85C41"/>
    <w:rsid w:val="00E9024E"/>
    <w:rsid w:val="00E91AF5"/>
    <w:rsid w:val="00E920AA"/>
    <w:rsid w:val="00E9514B"/>
    <w:rsid w:val="00EA367D"/>
    <w:rsid w:val="00EA4B3C"/>
    <w:rsid w:val="00EB188A"/>
    <w:rsid w:val="00EB2F38"/>
    <w:rsid w:val="00EB3C61"/>
    <w:rsid w:val="00EB40C5"/>
    <w:rsid w:val="00EB5E96"/>
    <w:rsid w:val="00EC5EC1"/>
    <w:rsid w:val="00ED2300"/>
    <w:rsid w:val="00EF064D"/>
    <w:rsid w:val="00EF0871"/>
    <w:rsid w:val="00EF111E"/>
    <w:rsid w:val="00EF197E"/>
    <w:rsid w:val="00EF33BD"/>
    <w:rsid w:val="00F021C5"/>
    <w:rsid w:val="00F11A1F"/>
    <w:rsid w:val="00F13688"/>
    <w:rsid w:val="00F13C3C"/>
    <w:rsid w:val="00F22D06"/>
    <w:rsid w:val="00F31E85"/>
    <w:rsid w:val="00F374B3"/>
    <w:rsid w:val="00F416D0"/>
    <w:rsid w:val="00F505CE"/>
    <w:rsid w:val="00F55B2A"/>
    <w:rsid w:val="00F56126"/>
    <w:rsid w:val="00F61B37"/>
    <w:rsid w:val="00F62B9D"/>
    <w:rsid w:val="00F63238"/>
    <w:rsid w:val="00F646A9"/>
    <w:rsid w:val="00F83DC9"/>
    <w:rsid w:val="00F83DD2"/>
    <w:rsid w:val="00F841EE"/>
    <w:rsid w:val="00F85D7D"/>
    <w:rsid w:val="00F9340E"/>
    <w:rsid w:val="00F936ED"/>
    <w:rsid w:val="00F93B5D"/>
    <w:rsid w:val="00F93C02"/>
    <w:rsid w:val="00F945AF"/>
    <w:rsid w:val="00F97729"/>
    <w:rsid w:val="00F97F84"/>
    <w:rsid w:val="00FA19C3"/>
    <w:rsid w:val="00FA6897"/>
    <w:rsid w:val="00FB24BF"/>
    <w:rsid w:val="00FB62D9"/>
    <w:rsid w:val="00FB6E86"/>
    <w:rsid w:val="00FC270E"/>
    <w:rsid w:val="00FC5777"/>
    <w:rsid w:val="00FC5AB6"/>
    <w:rsid w:val="00FD03BF"/>
    <w:rsid w:val="00FD0C46"/>
    <w:rsid w:val="00FD2CB7"/>
    <w:rsid w:val="00FD3A5A"/>
    <w:rsid w:val="00FD4E0E"/>
    <w:rsid w:val="00FD77EB"/>
    <w:rsid w:val="00FE127E"/>
    <w:rsid w:val="00FE7291"/>
    <w:rsid w:val="00FF34E3"/>
    <w:rsid w:val="00FF410E"/>
    <w:rsid w:val="00FF4755"/>
    <w:rsid w:val="00FF56D5"/>
    <w:rsid w:val="00FF685A"/>
    <w:rsid w:val="00FF6AB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3330A-D222-42E4-9EE5-E1A5333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41A"/>
    <w:pPr>
      <w:ind w:left="720"/>
      <w:contextualSpacing/>
    </w:pPr>
  </w:style>
  <w:style w:type="table" w:styleId="Mkatabulky">
    <w:name w:val="Table Grid"/>
    <w:basedOn w:val="Normlntabulka"/>
    <w:uiPriority w:val="39"/>
    <w:rsid w:val="0020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06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6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6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9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1AD"/>
  </w:style>
  <w:style w:type="paragraph" w:styleId="Zpat">
    <w:name w:val="footer"/>
    <w:basedOn w:val="Normln"/>
    <w:link w:val="ZpatChar"/>
    <w:uiPriority w:val="99"/>
    <w:unhideWhenUsed/>
    <w:rsid w:val="0031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1AD"/>
  </w:style>
  <w:style w:type="character" w:styleId="Hypertextovodkaz">
    <w:name w:val="Hyperlink"/>
    <w:basedOn w:val="Standardnpsmoodstavce"/>
    <w:uiPriority w:val="99"/>
    <w:unhideWhenUsed/>
    <w:rsid w:val="004921A6"/>
    <w:rPr>
      <w:color w:val="0563C1" w:themeColor="hyperlink"/>
      <w:u w:val="single"/>
    </w:rPr>
  </w:style>
  <w:style w:type="paragraph" w:customStyle="1" w:styleId="ZkladntextIMP">
    <w:name w:val="Základní text_IMP"/>
    <w:basedOn w:val="Normln"/>
    <w:rsid w:val="001E468E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kk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kk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hyperlink" Target="https://spkk.cz/" TargetMode="External"/><Relationship Id="rId4" Type="http://schemas.openxmlformats.org/officeDocument/2006/relationships/image" Target="cid:image003.png@01D895C1.BE30DE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BD4E-43E2-4C0A-91A8-EBBFB4C7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Svoboda</dc:creator>
  <cp:keywords/>
  <dc:description/>
  <cp:lastModifiedBy>Josef Svoboda</cp:lastModifiedBy>
  <cp:revision>670</cp:revision>
  <dcterms:created xsi:type="dcterms:W3CDTF">2021-08-24T06:21:00Z</dcterms:created>
  <dcterms:modified xsi:type="dcterms:W3CDTF">2024-09-04T08:53:00Z</dcterms:modified>
</cp:coreProperties>
</file>